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C66A" w14:textId="6786A9CB" w:rsidR="00E40519" w:rsidRDefault="00E40519">
      <w:pPr>
        <w:spacing w:after="0" w:line="240" w:lineRule="auto"/>
        <w:sectPr w:rsidR="00E40519" w:rsidSect="002D7534">
          <w:footerReference w:type="even" r:id="rId11"/>
          <w:footerReference w:type="default" r:id="rId12"/>
          <w:headerReference w:type="first" r:id="rId13"/>
          <w:footerReference w:type="first" r:id="rId14"/>
          <w:endnotePr>
            <w:numFmt w:val="decimal"/>
          </w:endnotePr>
          <w:pgSz w:w="11906" w:h="16838" w:code="9"/>
          <w:pgMar w:top="2268" w:right="680" w:bottom="816" w:left="680" w:header="964" w:footer="567" w:gutter="0"/>
          <w:cols w:space="708"/>
          <w:titlePg/>
          <w:docGrid w:linePitch="360"/>
        </w:sectPr>
      </w:pPr>
      <w:bookmarkStart w:id="0" w:name="_Toc328520883"/>
    </w:p>
    <w:p w14:paraId="4D327061" w14:textId="77777777" w:rsidR="00E40519" w:rsidRDefault="00E40519">
      <w:pPr>
        <w:pStyle w:val="Body"/>
        <w:spacing w:before="0" w:line="240" w:lineRule="auto"/>
        <w:rPr>
          <w:sz w:val="16"/>
        </w:rPr>
      </w:pPr>
      <w:bookmarkStart w:id="1" w:name="_Toc328520882"/>
      <w:bookmarkStart w:id="2" w:name="_Hlk39157904"/>
    </w:p>
    <w:p w14:paraId="046B70B2" w14:textId="1D93C420" w:rsidR="00E40519" w:rsidRDefault="00134587" w:rsidP="00581192">
      <w:pPr>
        <w:pStyle w:val="Body"/>
        <w:spacing w:before="0" w:line="240" w:lineRule="auto"/>
        <w:jc w:val="both"/>
        <w:rPr>
          <w:sz w:val="22"/>
        </w:rPr>
      </w:pPr>
      <w:r>
        <w:rPr>
          <w:sz w:val="22"/>
        </w:rPr>
        <w:t>Cette fiche-conseil donne un accès rapide aux informations concernant les bonnes pratiques à suivre lors de l'</w:t>
      </w:r>
      <w:r w:rsidR="00581192">
        <w:rPr>
          <w:sz w:val="22"/>
        </w:rPr>
        <w:t>engagement</w:t>
      </w:r>
      <w:r>
        <w:rPr>
          <w:sz w:val="22"/>
        </w:rPr>
        <w:t xml:space="preserve"> de survivant</w:t>
      </w:r>
      <w:r w:rsidR="00581192">
        <w:rPr>
          <w:sz w:val="22"/>
        </w:rPr>
        <w:t>(</w:t>
      </w:r>
      <w:r>
        <w:rPr>
          <w:sz w:val="22"/>
        </w:rPr>
        <w:t>e</w:t>
      </w:r>
      <w:r w:rsidR="00581192">
        <w:rPr>
          <w:sz w:val="22"/>
        </w:rPr>
        <w:t>)</w:t>
      </w:r>
      <w:r>
        <w:rPr>
          <w:sz w:val="22"/>
        </w:rPr>
        <w:t>s d'EAH</w:t>
      </w:r>
      <w:r w:rsidR="00581192">
        <w:rPr>
          <w:sz w:val="22"/>
        </w:rPr>
        <w:t>S</w:t>
      </w:r>
      <w:r>
        <w:rPr>
          <w:sz w:val="22"/>
        </w:rPr>
        <w:t xml:space="preserve"> dans l'élaboration des politiques.</w:t>
      </w:r>
      <w:r>
        <w:rPr>
          <w:rStyle w:val="EndnoteReference"/>
          <w:sz w:val="22"/>
        </w:rPr>
        <w:endnoteReference w:id="1"/>
      </w:r>
      <w:r>
        <w:rPr>
          <w:sz w:val="22"/>
        </w:rPr>
        <w:t xml:space="preserve"> On y trouve une liste d</w:t>
      </w:r>
      <w:r w:rsidR="00581192">
        <w:rPr>
          <w:sz w:val="22"/>
        </w:rPr>
        <w:t>e points essentiels</w:t>
      </w:r>
      <w:r>
        <w:rPr>
          <w:sz w:val="22"/>
        </w:rPr>
        <w:t xml:space="preserve"> à considérer et une liste de questions que les organisations devraient se poser lorsqu'elles collaborent avec des survivant</w:t>
      </w:r>
      <w:r w:rsidR="00581192">
        <w:rPr>
          <w:sz w:val="22"/>
        </w:rPr>
        <w:t>(</w:t>
      </w:r>
      <w:r>
        <w:rPr>
          <w:sz w:val="22"/>
        </w:rPr>
        <w:t>e</w:t>
      </w:r>
      <w:r w:rsidR="00581192">
        <w:rPr>
          <w:sz w:val="22"/>
        </w:rPr>
        <w:t>)</w:t>
      </w:r>
      <w:r>
        <w:rPr>
          <w:sz w:val="22"/>
        </w:rPr>
        <w:t>s.</w:t>
      </w:r>
    </w:p>
    <w:p w14:paraId="6522569C" w14:textId="42957BC1" w:rsidR="00E40519" w:rsidRDefault="00E34C71">
      <w:pPr>
        <w:pStyle w:val="Body"/>
        <w:jc w:val="both"/>
        <w:rPr>
          <w:sz w:val="22"/>
        </w:rPr>
      </w:pPr>
      <w:r>
        <w:rPr>
          <w:sz w:val="22"/>
        </w:rPr>
        <w:t>Les survivant(e)s</w:t>
      </w:r>
      <w:r w:rsidR="00134587">
        <w:rPr>
          <w:sz w:val="22"/>
        </w:rPr>
        <w:t xml:space="preserve"> peuvent contribuer de manière significative à l'élaboration des politiques concernant l'exploitation, l</w:t>
      </w:r>
      <w:r>
        <w:rPr>
          <w:sz w:val="22"/>
        </w:rPr>
        <w:t>’abus et</w:t>
      </w:r>
      <w:r w:rsidR="00134587">
        <w:rPr>
          <w:sz w:val="22"/>
        </w:rPr>
        <w:t xml:space="preserve"> le harcèlement sexuel</w:t>
      </w:r>
      <w:r>
        <w:rPr>
          <w:sz w:val="22"/>
        </w:rPr>
        <w:t>s</w:t>
      </w:r>
      <w:r w:rsidR="00134587">
        <w:rPr>
          <w:sz w:val="22"/>
        </w:rPr>
        <w:t xml:space="preserve"> (EAH</w:t>
      </w:r>
      <w:r>
        <w:rPr>
          <w:sz w:val="22"/>
        </w:rPr>
        <w:t>S</w:t>
      </w:r>
      <w:r w:rsidR="00134587">
        <w:rPr>
          <w:sz w:val="22"/>
        </w:rPr>
        <w:t xml:space="preserve">). Toutefois, pour que cet engagement soit positif, les </w:t>
      </w:r>
      <w:r w:rsidRPr="00E34C71">
        <w:rPr>
          <w:sz w:val="22"/>
        </w:rPr>
        <w:t>responsables des politiques</w:t>
      </w:r>
      <w:r w:rsidRPr="00E34C71" w:rsidDel="00E34C71">
        <w:rPr>
          <w:sz w:val="22"/>
        </w:rPr>
        <w:t xml:space="preserve"> </w:t>
      </w:r>
      <w:r w:rsidR="00134587">
        <w:rPr>
          <w:sz w:val="22"/>
        </w:rPr>
        <w:t>doivent agir de manière responsable et appropriée pour s'assurer que la voix des survivant</w:t>
      </w:r>
      <w:r>
        <w:rPr>
          <w:sz w:val="22"/>
        </w:rPr>
        <w:t>(</w:t>
      </w:r>
      <w:r w:rsidR="00134587">
        <w:rPr>
          <w:sz w:val="22"/>
        </w:rPr>
        <w:t>e</w:t>
      </w:r>
      <w:r>
        <w:rPr>
          <w:sz w:val="22"/>
        </w:rPr>
        <w:t>)</w:t>
      </w:r>
      <w:r w:rsidR="00134587">
        <w:rPr>
          <w:sz w:val="22"/>
        </w:rPr>
        <w:t xml:space="preserve">s soit entendue sans leur </w:t>
      </w:r>
      <w:r>
        <w:rPr>
          <w:sz w:val="22"/>
        </w:rPr>
        <w:t>causer</w:t>
      </w:r>
      <w:r w:rsidR="00134587">
        <w:rPr>
          <w:sz w:val="22"/>
        </w:rPr>
        <w:t xml:space="preserve"> davantage de préjudices.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E40519" w14:paraId="47C25A08" w14:textId="77777777">
        <w:tc>
          <w:tcPr>
            <w:tcW w:w="5268" w:type="dxa"/>
          </w:tcPr>
          <w:p w14:paraId="3E7A0C68" w14:textId="2AC2F564" w:rsidR="00E40519" w:rsidRDefault="00134587">
            <w:pPr>
              <w:pStyle w:val="Body"/>
              <w:jc w:val="both"/>
              <w:rPr>
                <w:b/>
                <w:sz w:val="22"/>
              </w:rPr>
            </w:pPr>
            <w:r>
              <w:rPr>
                <w:b/>
                <w:color w:val="54BF9E" w:themeColor="accent1"/>
                <w:sz w:val="22"/>
              </w:rPr>
              <w:t xml:space="preserve">      Pourquoi </w:t>
            </w:r>
            <w:r w:rsidR="002B7B6D">
              <w:rPr>
                <w:b/>
                <w:color w:val="54BF9E" w:themeColor="accent1"/>
                <w:sz w:val="22"/>
              </w:rPr>
              <w:t>impliquer</w:t>
            </w:r>
            <w:r w:rsidR="00E34C71">
              <w:rPr>
                <w:b/>
                <w:color w:val="54BF9E" w:themeColor="accent1"/>
                <w:sz w:val="22"/>
              </w:rPr>
              <w:t xml:space="preserve"> les</w:t>
            </w:r>
            <w:r>
              <w:rPr>
                <w:b/>
                <w:color w:val="54BF9E" w:themeColor="accent1"/>
                <w:sz w:val="22"/>
              </w:rPr>
              <w:t xml:space="preserve"> survivant</w:t>
            </w:r>
            <w:r w:rsidR="00E34C71">
              <w:rPr>
                <w:b/>
                <w:color w:val="54BF9E" w:themeColor="accent1"/>
                <w:sz w:val="22"/>
              </w:rPr>
              <w:t>(</w:t>
            </w:r>
            <w:r>
              <w:rPr>
                <w:b/>
                <w:color w:val="54BF9E" w:themeColor="accent1"/>
                <w:sz w:val="22"/>
              </w:rPr>
              <w:t>e</w:t>
            </w:r>
            <w:r w:rsidR="00E34C71">
              <w:rPr>
                <w:b/>
                <w:color w:val="54BF9E" w:themeColor="accent1"/>
                <w:sz w:val="22"/>
              </w:rPr>
              <w:t>)</w:t>
            </w:r>
            <w:r>
              <w:rPr>
                <w:b/>
                <w:color w:val="54BF9E" w:themeColor="accent1"/>
                <w:sz w:val="22"/>
              </w:rPr>
              <w:t>s ?</w:t>
            </w:r>
          </w:p>
        </w:tc>
        <w:tc>
          <w:tcPr>
            <w:tcW w:w="5268" w:type="dxa"/>
          </w:tcPr>
          <w:p w14:paraId="6B3ABF1B" w14:textId="5F18EA22" w:rsidR="00E40519" w:rsidRDefault="00134587">
            <w:pPr>
              <w:pStyle w:val="Body"/>
              <w:jc w:val="both"/>
              <w:rPr>
                <w:b/>
                <w:color w:val="54BF9E" w:themeColor="accent1"/>
                <w:sz w:val="22"/>
              </w:rPr>
            </w:pPr>
            <w:r>
              <w:rPr>
                <w:color w:val="54BF9E" w:themeColor="accent1"/>
                <w:sz w:val="22"/>
              </w:rPr>
              <w:t xml:space="preserve">       </w:t>
            </w:r>
            <w:r>
              <w:rPr>
                <w:b/>
                <w:color w:val="54BF9E" w:themeColor="accent1"/>
                <w:sz w:val="22"/>
              </w:rPr>
              <w:t xml:space="preserve">Quand éviter d'impliquer </w:t>
            </w:r>
            <w:r w:rsidR="00826ECE">
              <w:rPr>
                <w:b/>
                <w:color w:val="54BF9E" w:themeColor="accent1"/>
                <w:sz w:val="22"/>
              </w:rPr>
              <w:t>l</w:t>
            </w:r>
            <w:r>
              <w:rPr>
                <w:b/>
                <w:color w:val="54BF9E" w:themeColor="accent1"/>
                <w:sz w:val="22"/>
              </w:rPr>
              <w:t>es</w:t>
            </w:r>
            <w:r w:rsidR="00E45ED8">
              <w:rPr>
                <w:b/>
                <w:color w:val="54BF9E" w:themeColor="accent1"/>
                <w:sz w:val="22"/>
              </w:rPr>
              <w:t xml:space="preserve"> </w:t>
            </w:r>
            <w:r>
              <w:rPr>
                <w:b/>
                <w:color w:val="54BF9E" w:themeColor="accent1"/>
                <w:sz w:val="22"/>
              </w:rPr>
              <w:t>survivant</w:t>
            </w:r>
            <w:r w:rsidR="00826ECE">
              <w:rPr>
                <w:b/>
                <w:color w:val="54BF9E" w:themeColor="accent1"/>
                <w:sz w:val="22"/>
              </w:rPr>
              <w:t>(</w:t>
            </w:r>
            <w:r>
              <w:rPr>
                <w:b/>
                <w:color w:val="54BF9E" w:themeColor="accent1"/>
                <w:sz w:val="22"/>
              </w:rPr>
              <w:t>e</w:t>
            </w:r>
            <w:r w:rsidR="00826ECE">
              <w:rPr>
                <w:b/>
                <w:color w:val="54BF9E" w:themeColor="accent1"/>
                <w:sz w:val="22"/>
              </w:rPr>
              <w:t>)</w:t>
            </w:r>
            <w:r>
              <w:rPr>
                <w:b/>
                <w:color w:val="54BF9E" w:themeColor="accent1"/>
                <w:sz w:val="22"/>
              </w:rPr>
              <w:t>s ?</w:t>
            </w:r>
          </w:p>
        </w:tc>
      </w:tr>
      <w:tr w:rsidR="00E40519" w14:paraId="19FB6FC7" w14:textId="77777777">
        <w:tc>
          <w:tcPr>
            <w:tcW w:w="5268" w:type="dxa"/>
          </w:tcPr>
          <w:p w14:paraId="0D0AC1CD" w14:textId="59DB03B3" w:rsidR="00E40519" w:rsidRDefault="00134587">
            <w:pPr>
              <w:pStyle w:val="Body"/>
              <w:numPr>
                <w:ilvl w:val="0"/>
                <w:numId w:val="27"/>
              </w:numPr>
              <w:jc w:val="both"/>
              <w:rPr>
                <w:sz w:val="22"/>
              </w:rPr>
            </w:pPr>
            <w:r>
              <w:rPr>
                <w:sz w:val="22"/>
              </w:rPr>
              <w:t>Les organisations ont la responsabilité morale et éthique de prendre au sérieux les opinions et les expériences des survivant</w:t>
            </w:r>
            <w:r w:rsidR="00E34C71">
              <w:rPr>
                <w:sz w:val="22"/>
              </w:rPr>
              <w:t>(</w:t>
            </w:r>
            <w:r>
              <w:rPr>
                <w:sz w:val="22"/>
              </w:rPr>
              <w:t>e</w:t>
            </w:r>
            <w:r w:rsidR="00E34C71">
              <w:rPr>
                <w:sz w:val="22"/>
              </w:rPr>
              <w:t>)</w:t>
            </w:r>
            <w:r>
              <w:rPr>
                <w:sz w:val="22"/>
              </w:rPr>
              <w:t>s</w:t>
            </w:r>
          </w:p>
          <w:p w14:paraId="120FF145" w14:textId="598513B6" w:rsidR="00E40519" w:rsidRDefault="00134587">
            <w:pPr>
              <w:pStyle w:val="Body"/>
              <w:numPr>
                <w:ilvl w:val="0"/>
                <w:numId w:val="27"/>
              </w:numPr>
              <w:jc w:val="both"/>
              <w:rPr>
                <w:sz w:val="22"/>
              </w:rPr>
            </w:pPr>
            <w:r>
              <w:rPr>
                <w:sz w:val="22"/>
              </w:rPr>
              <w:t>En raison des expériences qu'elles ont vécues, les survivant</w:t>
            </w:r>
            <w:r w:rsidR="00E34C71">
              <w:rPr>
                <w:sz w:val="22"/>
              </w:rPr>
              <w:t>(e)</w:t>
            </w:r>
            <w:r>
              <w:rPr>
                <w:sz w:val="22"/>
              </w:rPr>
              <w:t>s sont des expert</w:t>
            </w:r>
            <w:r w:rsidR="00E34C71">
              <w:rPr>
                <w:sz w:val="22"/>
              </w:rPr>
              <w:t>(</w:t>
            </w:r>
            <w:r>
              <w:rPr>
                <w:sz w:val="22"/>
              </w:rPr>
              <w:t>e</w:t>
            </w:r>
            <w:r w:rsidR="00E34C71">
              <w:rPr>
                <w:sz w:val="22"/>
              </w:rPr>
              <w:t>)</w:t>
            </w:r>
            <w:r>
              <w:rPr>
                <w:sz w:val="22"/>
              </w:rPr>
              <w:t xml:space="preserve">s : </w:t>
            </w:r>
            <w:r w:rsidR="00E34C71">
              <w:rPr>
                <w:sz w:val="22"/>
              </w:rPr>
              <w:t>ils/</w:t>
            </w:r>
            <w:r>
              <w:rPr>
                <w:sz w:val="22"/>
              </w:rPr>
              <w:t>elles savent donc mieux que quiconque ce qui fonctionne et ce qui ne fonctionne pas</w:t>
            </w:r>
          </w:p>
          <w:p w14:paraId="3C610AA1" w14:textId="47D91101" w:rsidR="00E40519" w:rsidRDefault="00134587">
            <w:pPr>
              <w:pStyle w:val="Body"/>
              <w:numPr>
                <w:ilvl w:val="0"/>
                <w:numId w:val="27"/>
              </w:numPr>
              <w:jc w:val="both"/>
              <w:rPr>
                <w:sz w:val="22"/>
              </w:rPr>
            </w:pPr>
            <w:r>
              <w:rPr>
                <w:sz w:val="22"/>
              </w:rPr>
              <w:t>L'implication des survivant</w:t>
            </w:r>
            <w:r w:rsidR="00E92F50">
              <w:rPr>
                <w:sz w:val="22"/>
              </w:rPr>
              <w:t>(e)</w:t>
            </w:r>
            <w:r>
              <w:rPr>
                <w:sz w:val="22"/>
              </w:rPr>
              <w:t xml:space="preserve">s dans la politique et le changement peut les aider à se sentir valorisées et contribuer à leur </w:t>
            </w:r>
            <w:r w:rsidR="00826ECE">
              <w:rPr>
                <w:sz w:val="22"/>
              </w:rPr>
              <w:t>r</w:t>
            </w:r>
            <w:r>
              <w:rPr>
                <w:sz w:val="22"/>
              </w:rPr>
              <w:t>é</w:t>
            </w:r>
            <w:r w:rsidR="00826ECE">
              <w:rPr>
                <w:sz w:val="22"/>
              </w:rPr>
              <w:t xml:space="preserve">tablissement </w:t>
            </w:r>
          </w:p>
          <w:p w14:paraId="291C4DCB" w14:textId="35EE7F64" w:rsidR="00E40519" w:rsidRDefault="00134587">
            <w:pPr>
              <w:pStyle w:val="Body"/>
              <w:numPr>
                <w:ilvl w:val="0"/>
                <w:numId w:val="27"/>
              </w:numPr>
              <w:jc w:val="both"/>
              <w:rPr>
                <w:sz w:val="22"/>
              </w:rPr>
            </w:pPr>
            <w:r>
              <w:rPr>
                <w:sz w:val="22"/>
              </w:rPr>
              <w:t>L'</w:t>
            </w:r>
            <w:r w:rsidR="00826ECE">
              <w:rPr>
                <w:sz w:val="22"/>
              </w:rPr>
              <w:t>engagement</w:t>
            </w:r>
            <w:r>
              <w:rPr>
                <w:sz w:val="22"/>
              </w:rPr>
              <w:t xml:space="preserve"> de</w:t>
            </w:r>
            <w:r w:rsidR="00826ECE">
              <w:rPr>
                <w:sz w:val="22"/>
              </w:rPr>
              <w:t>s</w:t>
            </w:r>
            <w:r>
              <w:rPr>
                <w:sz w:val="22"/>
              </w:rPr>
              <w:t xml:space="preserve"> survivant</w:t>
            </w:r>
            <w:r w:rsidR="00826ECE">
              <w:rPr>
                <w:sz w:val="22"/>
              </w:rPr>
              <w:t>(</w:t>
            </w:r>
            <w:r>
              <w:rPr>
                <w:sz w:val="22"/>
              </w:rPr>
              <w:t>e</w:t>
            </w:r>
            <w:r w:rsidR="00826ECE">
              <w:rPr>
                <w:sz w:val="22"/>
              </w:rPr>
              <w:t>)</w:t>
            </w:r>
            <w:r>
              <w:rPr>
                <w:sz w:val="22"/>
              </w:rPr>
              <w:t>s permet de s'assurer que le travail est pertinent et efficace</w:t>
            </w:r>
          </w:p>
          <w:p w14:paraId="0604BC0D" w14:textId="43DEADF2" w:rsidR="00E40519" w:rsidRDefault="00134587">
            <w:pPr>
              <w:pStyle w:val="Body"/>
              <w:numPr>
                <w:ilvl w:val="0"/>
                <w:numId w:val="27"/>
              </w:numPr>
              <w:jc w:val="both"/>
              <w:rPr>
                <w:sz w:val="22"/>
              </w:rPr>
            </w:pPr>
            <w:r>
              <w:rPr>
                <w:sz w:val="22"/>
              </w:rPr>
              <w:t>Le personnel et les organisations auront un rôle plus utile s'ils</w:t>
            </w:r>
            <w:r w:rsidR="00826ECE">
              <w:rPr>
                <w:sz w:val="22"/>
              </w:rPr>
              <w:t>/elles</w:t>
            </w:r>
            <w:r>
              <w:rPr>
                <w:sz w:val="22"/>
              </w:rPr>
              <w:t xml:space="preserve"> voient l'EAH</w:t>
            </w:r>
            <w:r w:rsidR="00826ECE">
              <w:rPr>
                <w:sz w:val="22"/>
              </w:rPr>
              <w:t>S</w:t>
            </w:r>
            <w:r>
              <w:rPr>
                <w:sz w:val="22"/>
              </w:rPr>
              <w:t xml:space="preserve"> </w:t>
            </w:r>
            <w:r w:rsidR="00826ECE" w:rsidRPr="00826ECE">
              <w:rPr>
                <w:sz w:val="22"/>
              </w:rPr>
              <w:t>en adoptant le point de vue d</w:t>
            </w:r>
            <w:r w:rsidR="00826ECE">
              <w:rPr>
                <w:sz w:val="22"/>
              </w:rPr>
              <w:t>’un(e)</w:t>
            </w:r>
            <w:r w:rsidR="00826ECE" w:rsidRPr="00826ECE">
              <w:rPr>
                <w:sz w:val="22"/>
              </w:rPr>
              <w:t xml:space="preserve"> survivant</w:t>
            </w:r>
            <w:r w:rsidR="00826ECE">
              <w:rPr>
                <w:sz w:val="22"/>
              </w:rPr>
              <w:t>(e)</w:t>
            </w:r>
          </w:p>
        </w:tc>
        <w:tc>
          <w:tcPr>
            <w:tcW w:w="5268" w:type="dxa"/>
          </w:tcPr>
          <w:p w14:paraId="219C9F20" w14:textId="742259CC" w:rsidR="00E40519" w:rsidRDefault="00134587">
            <w:pPr>
              <w:pStyle w:val="Body"/>
              <w:numPr>
                <w:ilvl w:val="0"/>
                <w:numId w:val="28"/>
              </w:numPr>
              <w:jc w:val="both"/>
              <w:rPr>
                <w:sz w:val="22"/>
              </w:rPr>
            </w:pPr>
            <w:r>
              <w:rPr>
                <w:sz w:val="22"/>
              </w:rPr>
              <w:t>Lorsque les survivant</w:t>
            </w:r>
            <w:r w:rsidR="00826ECE">
              <w:rPr>
                <w:sz w:val="22"/>
              </w:rPr>
              <w:t>(e)</w:t>
            </w:r>
            <w:r>
              <w:rPr>
                <w:sz w:val="22"/>
              </w:rPr>
              <w:t>s sont encore exposé</w:t>
            </w:r>
            <w:r w:rsidR="00826ECE">
              <w:rPr>
                <w:sz w:val="22"/>
              </w:rPr>
              <w:t>(e)</w:t>
            </w:r>
            <w:r>
              <w:rPr>
                <w:sz w:val="22"/>
              </w:rPr>
              <w:t xml:space="preserve">s à un risque immédiat provenant de </w:t>
            </w:r>
            <w:r w:rsidR="00826ECE">
              <w:rPr>
                <w:sz w:val="22"/>
              </w:rPr>
              <w:t>l’auteur(s)</w:t>
            </w:r>
            <w:r>
              <w:rPr>
                <w:sz w:val="22"/>
              </w:rPr>
              <w:t xml:space="preserve"> de l'EAH</w:t>
            </w:r>
            <w:r w:rsidR="00826ECE">
              <w:rPr>
                <w:sz w:val="22"/>
              </w:rPr>
              <w:t>S</w:t>
            </w:r>
          </w:p>
          <w:p w14:paraId="29F5BD29" w14:textId="72E21EF6" w:rsidR="00E40519" w:rsidRDefault="00134587">
            <w:pPr>
              <w:pStyle w:val="Body"/>
              <w:numPr>
                <w:ilvl w:val="0"/>
                <w:numId w:val="28"/>
              </w:numPr>
              <w:jc w:val="both"/>
              <w:rPr>
                <w:sz w:val="22"/>
              </w:rPr>
            </w:pPr>
            <w:r>
              <w:rPr>
                <w:sz w:val="22"/>
              </w:rPr>
              <w:t>Lorsque votre organisation ne possède pas de politiques ni de procédures adéquates pour protéger les survivant</w:t>
            </w:r>
            <w:r w:rsidR="00826ECE">
              <w:rPr>
                <w:sz w:val="22"/>
              </w:rPr>
              <w:t>(e)</w:t>
            </w:r>
            <w:r>
              <w:rPr>
                <w:sz w:val="22"/>
              </w:rPr>
              <w:t xml:space="preserve">s et les </w:t>
            </w:r>
            <w:r w:rsidR="00826ECE" w:rsidRPr="00826ECE">
              <w:rPr>
                <w:sz w:val="22"/>
              </w:rPr>
              <w:t>dénonciateurs</w:t>
            </w:r>
            <w:r w:rsidR="00826ECE">
              <w:rPr>
                <w:sz w:val="22"/>
              </w:rPr>
              <w:t>/</w:t>
            </w:r>
            <w:r w:rsidR="00826ECE" w:rsidRPr="00826ECE">
              <w:rPr>
                <w:sz w:val="22"/>
              </w:rPr>
              <w:t>dénonciat</w:t>
            </w:r>
            <w:r w:rsidR="00826ECE">
              <w:rPr>
                <w:sz w:val="22"/>
              </w:rPr>
              <w:t>rices</w:t>
            </w:r>
            <w:r w:rsidR="00826ECE" w:rsidRPr="00826ECE">
              <w:rPr>
                <w:sz w:val="22"/>
              </w:rPr>
              <w:t xml:space="preserve"> d'</w:t>
            </w:r>
            <w:r w:rsidR="00826ECE">
              <w:rPr>
                <w:sz w:val="22"/>
              </w:rPr>
              <w:t>EAHS</w:t>
            </w:r>
            <w:r>
              <w:rPr>
                <w:sz w:val="22"/>
              </w:rPr>
              <w:t xml:space="preserve"> durant et après leur </w:t>
            </w:r>
            <w:r w:rsidR="00826ECE">
              <w:rPr>
                <w:sz w:val="22"/>
              </w:rPr>
              <w:t>engagement</w:t>
            </w:r>
          </w:p>
          <w:p w14:paraId="0D89B8EB" w14:textId="725484EE" w:rsidR="00E40519" w:rsidRDefault="00134587">
            <w:pPr>
              <w:pStyle w:val="Body"/>
              <w:numPr>
                <w:ilvl w:val="0"/>
                <w:numId w:val="28"/>
              </w:numPr>
              <w:jc w:val="both"/>
              <w:rPr>
                <w:sz w:val="22"/>
              </w:rPr>
            </w:pPr>
            <w:r>
              <w:rPr>
                <w:sz w:val="22"/>
              </w:rPr>
              <w:t xml:space="preserve">Lorsque </w:t>
            </w:r>
            <w:r w:rsidR="00B773FE">
              <w:rPr>
                <w:sz w:val="22"/>
              </w:rPr>
              <w:t xml:space="preserve">l'engagement </w:t>
            </w:r>
            <w:r>
              <w:rPr>
                <w:sz w:val="22"/>
              </w:rPr>
              <w:t>porte préjudice aux survivant</w:t>
            </w:r>
            <w:r w:rsidR="00B773FE">
              <w:rPr>
                <w:sz w:val="22"/>
              </w:rPr>
              <w:t>(</w:t>
            </w:r>
            <w:r>
              <w:rPr>
                <w:sz w:val="22"/>
              </w:rPr>
              <w:t>e</w:t>
            </w:r>
            <w:r w:rsidR="00B773FE">
              <w:rPr>
                <w:sz w:val="22"/>
              </w:rPr>
              <w:t>)</w:t>
            </w:r>
            <w:r>
              <w:rPr>
                <w:sz w:val="22"/>
              </w:rPr>
              <w:t xml:space="preserve">s ou les met à risque de subir un préjudice de la part des </w:t>
            </w:r>
            <w:r w:rsidR="00B773FE">
              <w:rPr>
                <w:sz w:val="22"/>
              </w:rPr>
              <w:t>auteurs d’</w:t>
            </w:r>
            <w:r>
              <w:rPr>
                <w:sz w:val="22"/>
              </w:rPr>
              <w:t>EAH</w:t>
            </w:r>
            <w:r w:rsidR="00B773FE">
              <w:rPr>
                <w:sz w:val="22"/>
              </w:rPr>
              <w:t>S</w:t>
            </w:r>
            <w:r>
              <w:rPr>
                <w:sz w:val="22"/>
              </w:rPr>
              <w:t xml:space="preserve">, des communautés ou des gouvernements (par exemple </w:t>
            </w:r>
            <w:r w:rsidR="00B773FE">
              <w:rPr>
                <w:sz w:val="22"/>
              </w:rPr>
              <w:t xml:space="preserve">des </w:t>
            </w:r>
            <w:r w:rsidR="00B773FE" w:rsidRPr="00B773FE">
              <w:rPr>
                <w:sz w:val="22"/>
              </w:rPr>
              <w:t>répercussion</w:t>
            </w:r>
            <w:r w:rsidR="00B773FE">
              <w:rPr>
                <w:sz w:val="22"/>
              </w:rPr>
              <w:t xml:space="preserve">s pour avoir </w:t>
            </w:r>
            <w:r>
              <w:rPr>
                <w:sz w:val="22"/>
              </w:rPr>
              <w:t xml:space="preserve">pris </w:t>
            </w:r>
            <w:r w:rsidR="00B773FE">
              <w:rPr>
                <w:sz w:val="22"/>
              </w:rPr>
              <w:t xml:space="preserve">la </w:t>
            </w:r>
            <w:r>
              <w:rPr>
                <w:sz w:val="22"/>
              </w:rPr>
              <w:t xml:space="preserve">parole </w:t>
            </w:r>
            <w:r w:rsidR="00B773FE">
              <w:rPr>
                <w:sz w:val="22"/>
              </w:rPr>
              <w:t>tel que</w:t>
            </w:r>
            <w:r>
              <w:rPr>
                <w:sz w:val="22"/>
              </w:rPr>
              <w:t xml:space="preserve"> l'emprisonnement ou la perte de leur statut légal)</w:t>
            </w:r>
          </w:p>
          <w:p w14:paraId="764E70EA" w14:textId="5F853AA0" w:rsidR="00E40519" w:rsidRDefault="00134587">
            <w:pPr>
              <w:pStyle w:val="Body"/>
              <w:numPr>
                <w:ilvl w:val="0"/>
                <w:numId w:val="28"/>
              </w:numPr>
              <w:jc w:val="both"/>
              <w:rPr>
                <w:sz w:val="22"/>
              </w:rPr>
            </w:pPr>
            <w:r>
              <w:rPr>
                <w:sz w:val="22"/>
              </w:rPr>
              <w:t>Lorsque l'</w:t>
            </w:r>
            <w:r w:rsidR="00B773FE">
              <w:rPr>
                <w:sz w:val="22"/>
              </w:rPr>
              <w:t>engagement</w:t>
            </w:r>
            <w:r>
              <w:rPr>
                <w:sz w:val="22"/>
              </w:rPr>
              <w:t xml:space="preserve"> n'est pas centré sur l</w:t>
            </w:r>
            <w:r w:rsidR="00B773FE">
              <w:rPr>
                <w:sz w:val="22"/>
              </w:rPr>
              <w:t>es</w:t>
            </w:r>
            <w:r>
              <w:rPr>
                <w:sz w:val="22"/>
              </w:rPr>
              <w:t xml:space="preserve"> survivant</w:t>
            </w:r>
            <w:r w:rsidR="00B773FE">
              <w:rPr>
                <w:sz w:val="22"/>
              </w:rPr>
              <w:t>(</w:t>
            </w:r>
            <w:r>
              <w:rPr>
                <w:sz w:val="22"/>
              </w:rPr>
              <w:t>e</w:t>
            </w:r>
            <w:r w:rsidR="00B773FE">
              <w:rPr>
                <w:sz w:val="22"/>
              </w:rPr>
              <w:t>)</w:t>
            </w:r>
            <w:r>
              <w:rPr>
                <w:sz w:val="22"/>
              </w:rPr>
              <w:t xml:space="preserve"> et qu'</w:t>
            </w:r>
            <w:r w:rsidR="00B773FE">
              <w:rPr>
                <w:sz w:val="22"/>
              </w:rPr>
              <w:t>il</w:t>
            </w:r>
            <w:r>
              <w:rPr>
                <w:sz w:val="22"/>
              </w:rPr>
              <w:t xml:space="preserve"> ne bénéficie qu'à l'organisation </w:t>
            </w:r>
          </w:p>
          <w:p w14:paraId="7EAEFBB6" w14:textId="15085017" w:rsidR="00E40519" w:rsidRDefault="00134587" w:rsidP="00B773FE">
            <w:pPr>
              <w:pStyle w:val="Body"/>
              <w:numPr>
                <w:ilvl w:val="0"/>
                <w:numId w:val="28"/>
              </w:numPr>
              <w:jc w:val="both"/>
              <w:rPr>
                <w:sz w:val="22"/>
              </w:rPr>
            </w:pPr>
            <w:r>
              <w:rPr>
                <w:sz w:val="22"/>
              </w:rPr>
              <w:t>Lorsque votre organisation n'a pas l'intention d</w:t>
            </w:r>
            <w:r w:rsidR="00B773FE">
              <w:rPr>
                <w:sz w:val="22"/>
              </w:rPr>
              <w:t>’</w:t>
            </w:r>
            <w:r>
              <w:rPr>
                <w:sz w:val="22"/>
              </w:rPr>
              <w:t>e</w:t>
            </w:r>
            <w:r w:rsidR="00B773FE">
              <w:rPr>
                <w:sz w:val="22"/>
              </w:rPr>
              <w:t>ssayer de</w:t>
            </w:r>
            <w:r>
              <w:rPr>
                <w:sz w:val="22"/>
              </w:rPr>
              <w:t xml:space="preserve"> </w:t>
            </w:r>
            <w:r w:rsidR="00B773FE" w:rsidRPr="00B773FE">
              <w:rPr>
                <w:sz w:val="22"/>
              </w:rPr>
              <w:t>mettre en œuvre les recommandations</w:t>
            </w:r>
            <w:r>
              <w:rPr>
                <w:sz w:val="22"/>
              </w:rPr>
              <w:t xml:space="preserve"> des survivant</w:t>
            </w:r>
            <w:r w:rsidR="00B773FE">
              <w:rPr>
                <w:sz w:val="22"/>
              </w:rPr>
              <w:t>(</w:t>
            </w:r>
            <w:r>
              <w:rPr>
                <w:sz w:val="22"/>
              </w:rPr>
              <w:t>e</w:t>
            </w:r>
            <w:r w:rsidR="00B773FE">
              <w:rPr>
                <w:sz w:val="22"/>
              </w:rPr>
              <w:t>)</w:t>
            </w:r>
            <w:r>
              <w:rPr>
                <w:sz w:val="22"/>
              </w:rPr>
              <w:t>s</w:t>
            </w:r>
          </w:p>
        </w:tc>
      </w:tr>
    </w:tbl>
    <w:p w14:paraId="44CCEB3C" w14:textId="77777777" w:rsidR="00BE0A94" w:rsidRDefault="00BE0A94">
      <w:pPr>
        <w:pStyle w:val="Body"/>
        <w:jc w:val="both"/>
        <w:rPr>
          <w:b/>
          <w:sz w:val="22"/>
        </w:rPr>
      </w:pPr>
    </w:p>
    <w:p w14:paraId="04692BA0" w14:textId="77777777" w:rsidR="00BE0A94" w:rsidRDefault="00BE0A94">
      <w:pPr>
        <w:pStyle w:val="Body"/>
        <w:jc w:val="both"/>
        <w:rPr>
          <w:b/>
          <w:sz w:val="22"/>
        </w:rPr>
      </w:pPr>
    </w:p>
    <w:p w14:paraId="51BB4FE6" w14:textId="77777777" w:rsidR="00BE0A94" w:rsidRDefault="00BE0A94">
      <w:pPr>
        <w:pStyle w:val="Body"/>
        <w:jc w:val="both"/>
        <w:rPr>
          <w:b/>
          <w:sz w:val="22"/>
        </w:rPr>
      </w:pPr>
    </w:p>
    <w:p w14:paraId="19F4FBEE" w14:textId="77777777" w:rsidR="00BE0A94" w:rsidRDefault="00BE0A94">
      <w:pPr>
        <w:pStyle w:val="Body"/>
        <w:jc w:val="both"/>
        <w:rPr>
          <w:b/>
          <w:sz w:val="22"/>
        </w:rPr>
      </w:pPr>
    </w:p>
    <w:p w14:paraId="0C06E51D" w14:textId="77777777" w:rsidR="00BE0A94" w:rsidRDefault="00BE0A94">
      <w:pPr>
        <w:pStyle w:val="Body"/>
        <w:jc w:val="both"/>
        <w:rPr>
          <w:b/>
          <w:sz w:val="22"/>
        </w:rPr>
      </w:pPr>
    </w:p>
    <w:p w14:paraId="1783F382" w14:textId="17D246AE" w:rsidR="00E40519" w:rsidRPr="004D3EE8" w:rsidRDefault="00BE0A94">
      <w:pPr>
        <w:pStyle w:val="Body"/>
        <w:jc w:val="both"/>
        <w:rPr>
          <w:b/>
          <w:sz w:val="22"/>
        </w:rPr>
      </w:pPr>
      <w:r>
        <w:rPr>
          <w:noProof/>
          <w:lang w:val="en-GB" w:eastAsia="en-GB"/>
        </w:rPr>
        <w:lastRenderedPageBreak/>
        <mc:AlternateContent>
          <mc:Choice Requires="wps">
            <w:drawing>
              <wp:anchor distT="0" distB="0" distL="114300" distR="114300" simplePos="0" relativeHeight="251659264" behindDoc="1" locked="0" layoutInCell="1" allowOverlap="1" wp14:anchorId="0BCB03D5" wp14:editId="215FEDDF">
                <wp:simplePos x="0" y="0"/>
                <wp:positionH relativeFrom="margin">
                  <wp:posOffset>-97845</wp:posOffset>
                </wp:positionH>
                <wp:positionV relativeFrom="paragraph">
                  <wp:posOffset>-96244</wp:posOffset>
                </wp:positionV>
                <wp:extent cx="6858000" cy="2552369"/>
                <wp:effectExtent l="57150" t="38100" r="76200" b="95885"/>
                <wp:wrapNone/>
                <wp:docPr id="5" name="Rectangle 5"/>
                <wp:cNvGraphicFramePr/>
                <a:graphic xmlns:a="http://schemas.openxmlformats.org/drawingml/2006/main">
                  <a:graphicData uri="http://schemas.microsoft.com/office/word/2010/wordprocessingShape">
                    <wps:wsp>
                      <wps:cNvSpPr/>
                      <wps:spPr>
                        <a:xfrm>
                          <a:off x="0" y="0"/>
                          <a:ext cx="6858000" cy="2552369"/>
                        </a:xfrm>
                        <a:prstGeom prst="rect">
                          <a:avLst/>
                        </a:prstGeom>
                        <a:solidFill>
                          <a:schemeClr val="accent4">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2992" id="Rectangle 5" o:spid="_x0000_s1026" style="position:absolute;margin-left:-7.7pt;margin-top:-7.6pt;width:540pt;height:20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" fillcolor="#fbf5d8 [663]" strokecolor="#a5b678 [3049]">
                <v:shadow on="t" color="black" opacity="24903f" origin=",.5" offset="0,.55556mm"/>
                <w10:wrap anchorx="margin"/>
              </v:rect>
            </w:pict>
          </mc:Fallback>
        </mc:AlternateContent>
      </w:r>
      <w:r w:rsidR="00134587">
        <w:rPr>
          <w:b/>
          <w:sz w:val="22"/>
        </w:rPr>
        <w:t xml:space="preserve">Définitions utiles : </w:t>
      </w:r>
    </w:p>
    <w:p w14:paraId="3C21794D" w14:textId="12D66E3E" w:rsidR="00E40519" w:rsidRDefault="00134587">
      <w:pPr>
        <w:pStyle w:val="Body"/>
        <w:jc w:val="both"/>
        <w:rPr>
          <w:sz w:val="22"/>
        </w:rPr>
      </w:pPr>
      <w:r>
        <w:rPr>
          <w:b/>
          <w:color w:val="54BF9E" w:themeColor="accent1"/>
          <w:sz w:val="22"/>
        </w:rPr>
        <w:t xml:space="preserve">Approche centrée sur </w:t>
      </w:r>
      <w:r w:rsidR="003362C6">
        <w:rPr>
          <w:b/>
          <w:color w:val="54BF9E" w:themeColor="accent1"/>
          <w:sz w:val="22"/>
        </w:rPr>
        <w:t>les</w:t>
      </w:r>
      <w:r>
        <w:rPr>
          <w:b/>
          <w:color w:val="54BF9E" w:themeColor="accent1"/>
          <w:sz w:val="22"/>
        </w:rPr>
        <w:t xml:space="preserve"> survivant</w:t>
      </w:r>
      <w:r w:rsidR="003362C6">
        <w:rPr>
          <w:b/>
          <w:color w:val="54BF9E" w:themeColor="accent1"/>
          <w:sz w:val="22"/>
        </w:rPr>
        <w:t>(</w:t>
      </w:r>
      <w:r>
        <w:rPr>
          <w:b/>
          <w:color w:val="54BF9E" w:themeColor="accent1"/>
          <w:sz w:val="22"/>
        </w:rPr>
        <w:t>e</w:t>
      </w:r>
      <w:r w:rsidR="003362C6">
        <w:rPr>
          <w:b/>
          <w:color w:val="54BF9E" w:themeColor="accent1"/>
          <w:sz w:val="22"/>
        </w:rPr>
        <w:t>)</w:t>
      </w:r>
      <w:r>
        <w:rPr>
          <w:b/>
          <w:color w:val="54BF9E" w:themeColor="accent1"/>
          <w:sz w:val="22"/>
        </w:rPr>
        <w:t>s</w:t>
      </w:r>
      <w:r w:rsidR="00E45ED8">
        <w:rPr>
          <w:b/>
          <w:color w:val="54BF9E" w:themeColor="accent1"/>
          <w:sz w:val="22"/>
        </w:rPr>
        <w:t xml:space="preserve"> </w:t>
      </w:r>
      <w:r>
        <w:rPr>
          <w:sz w:val="22"/>
        </w:rPr>
        <w:t>: Approche qui veille à ce que la prévention et l</w:t>
      </w:r>
      <w:r w:rsidR="003362C6">
        <w:rPr>
          <w:sz w:val="22"/>
        </w:rPr>
        <w:t>a réponse</w:t>
      </w:r>
      <w:r>
        <w:rPr>
          <w:sz w:val="22"/>
        </w:rPr>
        <w:t xml:space="preserve"> ne soient pas discriminatoires et qui respecte et priorise les droits, besoins et souhaits de</w:t>
      </w:r>
      <w:r w:rsidR="00BE0A94">
        <w:rPr>
          <w:sz w:val="22"/>
        </w:rPr>
        <w:t>s</w:t>
      </w:r>
      <w:r>
        <w:rPr>
          <w:sz w:val="22"/>
        </w:rPr>
        <w:t xml:space="preserve"> survivant</w:t>
      </w:r>
      <w:r w:rsidR="00BE0A94">
        <w:rPr>
          <w:sz w:val="22"/>
        </w:rPr>
        <w:t>(</w:t>
      </w:r>
      <w:r>
        <w:rPr>
          <w:sz w:val="22"/>
        </w:rPr>
        <w:t>e</w:t>
      </w:r>
      <w:r w:rsidR="00BE0A94">
        <w:rPr>
          <w:sz w:val="22"/>
        </w:rPr>
        <w:t>)</w:t>
      </w:r>
      <w:r>
        <w:rPr>
          <w:sz w:val="22"/>
        </w:rPr>
        <w:t xml:space="preserve">s, </w:t>
      </w:r>
      <w:r w:rsidR="00BE0A94">
        <w:rPr>
          <w:sz w:val="22"/>
        </w:rPr>
        <w:t xml:space="preserve">y </w:t>
      </w:r>
      <w:proofErr w:type="spellStart"/>
      <w:r>
        <w:rPr>
          <w:sz w:val="22"/>
        </w:rPr>
        <w:t>inclu</w:t>
      </w:r>
      <w:proofErr w:type="spellEnd"/>
      <w:r>
        <w:rPr>
          <w:sz w:val="22"/>
        </w:rPr>
        <w:t xml:space="preserve"> les groupes qui sont particulièrement à risque d'EAH</w:t>
      </w:r>
      <w:r w:rsidR="00BE0A94">
        <w:rPr>
          <w:sz w:val="22"/>
        </w:rPr>
        <w:t>S</w:t>
      </w:r>
      <w:r>
        <w:rPr>
          <w:sz w:val="22"/>
        </w:rPr>
        <w:t xml:space="preserve"> ou qui pourraient en être les cibles.</w:t>
      </w:r>
      <w:r>
        <w:rPr>
          <w:rStyle w:val="EndnoteReference"/>
          <w:sz w:val="22"/>
        </w:rPr>
        <w:endnoteReference w:id="2"/>
      </w:r>
      <w:r>
        <w:t xml:space="preserve"> </w:t>
      </w:r>
    </w:p>
    <w:p w14:paraId="6B3745DA" w14:textId="59879D66" w:rsidR="00E40519" w:rsidRDefault="00134587">
      <w:pPr>
        <w:pStyle w:val="Body"/>
        <w:jc w:val="both"/>
        <w:rPr>
          <w:sz w:val="22"/>
        </w:rPr>
      </w:pPr>
      <w:r>
        <w:rPr>
          <w:b/>
          <w:color w:val="54BF9E" w:themeColor="accent1"/>
          <w:sz w:val="22"/>
        </w:rPr>
        <w:t xml:space="preserve">Approche menée par </w:t>
      </w:r>
      <w:r w:rsidR="00BE0A94">
        <w:rPr>
          <w:b/>
          <w:color w:val="54BF9E" w:themeColor="accent1"/>
          <w:sz w:val="22"/>
        </w:rPr>
        <w:t xml:space="preserve">les </w:t>
      </w:r>
      <w:r>
        <w:rPr>
          <w:b/>
          <w:color w:val="54BF9E" w:themeColor="accent1"/>
          <w:sz w:val="22"/>
        </w:rPr>
        <w:t>survivant</w:t>
      </w:r>
      <w:r w:rsidR="00BE0A94">
        <w:rPr>
          <w:b/>
          <w:color w:val="54BF9E" w:themeColor="accent1"/>
          <w:sz w:val="22"/>
        </w:rPr>
        <w:t>(</w:t>
      </w:r>
      <w:r>
        <w:rPr>
          <w:b/>
          <w:color w:val="54BF9E" w:themeColor="accent1"/>
          <w:sz w:val="22"/>
        </w:rPr>
        <w:t>e</w:t>
      </w:r>
      <w:r w:rsidR="00BE0A94">
        <w:rPr>
          <w:b/>
          <w:color w:val="54BF9E" w:themeColor="accent1"/>
          <w:sz w:val="22"/>
        </w:rPr>
        <w:t>)</w:t>
      </w:r>
      <w:r>
        <w:rPr>
          <w:b/>
          <w:color w:val="54BF9E" w:themeColor="accent1"/>
          <w:sz w:val="22"/>
        </w:rPr>
        <w:t>s</w:t>
      </w:r>
      <w:r w:rsidR="00E45ED8">
        <w:rPr>
          <w:b/>
          <w:color w:val="54BF9E" w:themeColor="accent1"/>
          <w:sz w:val="22"/>
        </w:rPr>
        <w:t xml:space="preserve"> </w:t>
      </w:r>
      <w:r>
        <w:rPr>
          <w:color w:val="54BF9E" w:themeColor="accent1"/>
          <w:sz w:val="22"/>
        </w:rPr>
        <w:t xml:space="preserve">: </w:t>
      </w:r>
      <w:r>
        <w:rPr>
          <w:sz w:val="22"/>
        </w:rPr>
        <w:t xml:space="preserve">Approche qui </w:t>
      </w:r>
      <w:r w:rsidR="00BE0A94">
        <w:rPr>
          <w:sz w:val="22"/>
        </w:rPr>
        <w:t>équipe et renforce les capacités des</w:t>
      </w:r>
      <w:r>
        <w:rPr>
          <w:sz w:val="22"/>
        </w:rPr>
        <w:t xml:space="preserve"> survivant</w:t>
      </w:r>
      <w:r w:rsidR="00BE0A94">
        <w:rPr>
          <w:sz w:val="22"/>
        </w:rPr>
        <w:t>(</w:t>
      </w:r>
      <w:r>
        <w:rPr>
          <w:sz w:val="22"/>
        </w:rPr>
        <w:t>e</w:t>
      </w:r>
      <w:r w:rsidR="00BE0A94">
        <w:rPr>
          <w:sz w:val="22"/>
        </w:rPr>
        <w:t>)</w:t>
      </w:r>
      <w:r>
        <w:rPr>
          <w:sz w:val="22"/>
        </w:rPr>
        <w:t xml:space="preserve">s </w:t>
      </w:r>
      <w:r w:rsidR="00BE0A94">
        <w:rPr>
          <w:sz w:val="22"/>
        </w:rPr>
        <w:t>pour leur permettre</w:t>
      </w:r>
      <w:r>
        <w:rPr>
          <w:sz w:val="22"/>
        </w:rPr>
        <w:t xml:space="preserve"> d'assumer un rôle de leader dans</w:t>
      </w:r>
      <w:r w:rsidR="00BB725F">
        <w:rPr>
          <w:sz w:val="22"/>
        </w:rPr>
        <w:t xml:space="preserve"> leur propre vie et dans</w:t>
      </w:r>
      <w:r>
        <w:rPr>
          <w:sz w:val="22"/>
        </w:rPr>
        <w:t xml:space="preserve"> la lutte contre les formes d'a</w:t>
      </w:r>
      <w:r w:rsidR="00BB725F">
        <w:rPr>
          <w:sz w:val="22"/>
        </w:rPr>
        <w:t>bus</w:t>
      </w:r>
      <w:r>
        <w:rPr>
          <w:sz w:val="22"/>
        </w:rPr>
        <w:t xml:space="preserve"> ou d'exploitation qu'</w:t>
      </w:r>
      <w:r w:rsidR="00BB725F">
        <w:rPr>
          <w:sz w:val="22"/>
        </w:rPr>
        <w:t>ils/</w:t>
      </w:r>
      <w:r>
        <w:rPr>
          <w:sz w:val="22"/>
        </w:rPr>
        <w:t>elles ont subi</w:t>
      </w:r>
      <w:r w:rsidR="00BB725F">
        <w:rPr>
          <w:sz w:val="22"/>
        </w:rPr>
        <w:t>es</w:t>
      </w:r>
      <w:r>
        <w:rPr>
          <w:sz w:val="22"/>
        </w:rPr>
        <w:t xml:space="preserve"> et surmonté</w:t>
      </w:r>
      <w:r w:rsidR="00BB725F">
        <w:rPr>
          <w:sz w:val="22"/>
        </w:rPr>
        <w:t>es</w:t>
      </w:r>
      <w:r>
        <w:rPr>
          <w:sz w:val="22"/>
        </w:rPr>
        <w:t>.</w:t>
      </w:r>
      <w:r>
        <w:rPr>
          <w:rStyle w:val="EndnoteReference"/>
          <w:sz w:val="22"/>
        </w:rPr>
        <w:endnoteReference w:id="3"/>
      </w:r>
      <w:r>
        <w:t xml:space="preserve"> </w:t>
      </w:r>
    </w:p>
    <w:p w14:paraId="427FB5F4" w14:textId="045514DD" w:rsidR="00E40519" w:rsidRDefault="00134587">
      <w:pPr>
        <w:pStyle w:val="Body"/>
        <w:jc w:val="both"/>
        <w:rPr>
          <w:sz w:val="22"/>
        </w:rPr>
      </w:pPr>
      <w:r>
        <w:rPr>
          <w:b/>
          <w:color w:val="54BF9E" w:themeColor="accent1"/>
          <w:sz w:val="22"/>
        </w:rPr>
        <w:t>Approche tenant compte des traumatismes :</w:t>
      </w:r>
      <w:r>
        <w:rPr>
          <w:color w:val="54BF9E" w:themeColor="accent1"/>
          <w:sz w:val="22"/>
        </w:rPr>
        <w:t xml:space="preserve"> </w:t>
      </w:r>
      <w:r>
        <w:rPr>
          <w:sz w:val="22"/>
        </w:rPr>
        <w:t>Approche qui reconnaît le</w:t>
      </w:r>
      <w:r w:rsidR="00BB725F">
        <w:rPr>
          <w:sz w:val="22"/>
        </w:rPr>
        <w:t>s</w:t>
      </w:r>
      <w:r>
        <w:rPr>
          <w:sz w:val="22"/>
        </w:rPr>
        <w:t xml:space="preserve"> </w:t>
      </w:r>
      <w:r w:rsidR="00BB725F" w:rsidRPr="00BB725F">
        <w:rPr>
          <w:sz w:val="22"/>
        </w:rPr>
        <w:t>lourdes conséquences</w:t>
      </w:r>
      <w:r w:rsidR="00BB725F" w:rsidRPr="00BB725F" w:rsidDel="00BB725F">
        <w:rPr>
          <w:sz w:val="22"/>
        </w:rPr>
        <w:t xml:space="preserve"> </w:t>
      </w:r>
      <w:r>
        <w:rPr>
          <w:sz w:val="22"/>
        </w:rPr>
        <w:t xml:space="preserve">des traumatismes et qui comprend </w:t>
      </w:r>
      <w:r w:rsidR="00BB725F">
        <w:rPr>
          <w:sz w:val="22"/>
        </w:rPr>
        <w:t>d</w:t>
      </w:r>
      <w:r>
        <w:rPr>
          <w:sz w:val="22"/>
        </w:rPr>
        <w:t xml:space="preserve">es voies de guérison potentielles. </w:t>
      </w:r>
      <w:r w:rsidR="00BB725F">
        <w:rPr>
          <w:sz w:val="22"/>
        </w:rPr>
        <w:t>Ceci inclus la reconnaissance d</w:t>
      </w:r>
      <w:r>
        <w:rPr>
          <w:sz w:val="22"/>
        </w:rPr>
        <w:t>es signes et symptômes d</w:t>
      </w:r>
      <w:r w:rsidR="00BB725F">
        <w:rPr>
          <w:sz w:val="22"/>
        </w:rPr>
        <w:t>e</w:t>
      </w:r>
      <w:r>
        <w:rPr>
          <w:sz w:val="22"/>
        </w:rPr>
        <w:t xml:space="preserve"> traumatisme</w:t>
      </w:r>
      <w:r w:rsidR="00BB725F">
        <w:rPr>
          <w:sz w:val="22"/>
        </w:rPr>
        <w:t>s ;</w:t>
      </w:r>
      <w:r>
        <w:rPr>
          <w:sz w:val="22"/>
        </w:rPr>
        <w:t xml:space="preserve"> </w:t>
      </w:r>
      <w:r w:rsidR="00BB725F">
        <w:rPr>
          <w:sz w:val="22"/>
        </w:rPr>
        <w:t>la plein int</w:t>
      </w:r>
      <w:r>
        <w:rPr>
          <w:sz w:val="22"/>
        </w:rPr>
        <w:t>égr</w:t>
      </w:r>
      <w:r w:rsidR="00BB725F">
        <w:rPr>
          <w:sz w:val="22"/>
        </w:rPr>
        <w:t>ation</w:t>
      </w:r>
      <w:r>
        <w:rPr>
          <w:sz w:val="22"/>
        </w:rPr>
        <w:t xml:space="preserve"> </w:t>
      </w:r>
      <w:r w:rsidR="00BB725F">
        <w:rPr>
          <w:sz w:val="22"/>
        </w:rPr>
        <w:t>d</w:t>
      </w:r>
      <w:r>
        <w:rPr>
          <w:sz w:val="22"/>
        </w:rPr>
        <w:t xml:space="preserve">es connaissances sur les traumatismes </w:t>
      </w:r>
      <w:r w:rsidR="00BB725F">
        <w:rPr>
          <w:sz w:val="22"/>
        </w:rPr>
        <w:t>dans les</w:t>
      </w:r>
      <w:r>
        <w:rPr>
          <w:sz w:val="22"/>
        </w:rPr>
        <w:t xml:space="preserve"> politiques</w:t>
      </w:r>
      <w:r w:rsidR="00BB725F">
        <w:rPr>
          <w:sz w:val="22"/>
        </w:rPr>
        <w:t>,</w:t>
      </w:r>
      <w:r>
        <w:rPr>
          <w:sz w:val="22"/>
        </w:rPr>
        <w:t xml:space="preserve"> procédures et</w:t>
      </w:r>
      <w:r w:rsidR="00BB725F">
        <w:rPr>
          <w:sz w:val="22"/>
        </w:rPr>
        <w:t xml:space="preserve"> </w:t>
      </w:r>
      <w:r>
        <w:rPr>
          <w:sz w:val="22"/>
        </w:rPr>
        <w:t xml:space="preserve">pratiques et </w:t>
      </w:r>
      <w:r w:rsidR="00CB5B1C">
        <w:rPr>
          <w:sz w:val="22"/>
        </w:rPr>
        <w:t>la re</w:t>
      </w:r>
      <w:r>
        <w:rPr>
          <w:sz w:val="22"/>
        </w:rPr>
        <w:t xml:space="preserve">cherche active à </w:t>
      </w:r>
      <w:r w:rsidR="00CB5B1C" w:rsidRPr="00CB5B1C">
        <w:rPr>
          <w:sz w:val="22"/>
        </w:rPr>
        <w:t>éviter de nouveaux traumatismes</w:t>
      </w:r>
      <w:r>
        <w:rPr>
          <w:sz w:val="22"/>
        </w:rPr>
        <w:t>.</w:t>
      </w:r>
      <w:r>
        <w:rPr>
          <w:rStyle w:val="EndnoteReference"/>
          <w:sz w:val="22"/>
        </w:rPr>
        <w:endnoteReference w:id="4"/>
      </w:r>
    </w:p>
    <w:bookmarkEnd w:id="1"/>
    <w:bookmarkEnd w:id="2"/>
    <w:p w14:paraId="3A681B6C" w14:textId="77777777" w:rsidR="00E40519" w:rsidRDefault="00E40519">
      <w:pPr>
        <w:pStyle w:val="Body"/>
        <w:rPr>
          <w:b/>
        </w:rPr>
      </w:pPr>
    </w:p>
    <w:p w14:paraId="2CE2ACD8" w14:textId="329D660D" w:rsidR="00E40519" w:rsidRDefault="00134587">
      <w:pPr>
        <w:pStyle w:val="Body"/>
        <w:rPr>
          <w:sz w:val="22"/>
        </w:rPr>
      </w:pPr>
      <w:r>
        <w:rPr>
          <w:sz w:val="22"/>
        </w:rPr>
        <w:t xml:space="preserve">Le tableau ci-dessous est destiné à aider les organisations à planifier </w:t>
      </w:r>
      <w:r w:rsidR="00CB5B1C">
        <w:rPr>
          <w:sz w:val="22"/>
        </w:rPr>
        <w:t xml:space="preserve">l'engagement </w:t>
      </w:r>
      <w:r>
        <w:rPr>
          <w:sz w:val="22"/>
        </w:rPr>
        <w:t>des survivant</w:t>
      </w:r>
      <w:r w:rsidR="00CB5B1C">
        <w:rPr>
          <w:sz w:val="22"/>
        </w:rPr>
        <w:t>(</w:t>
      </w:r>
      <w:r>
        <w:rPr>
          <w:sz w:val="22"/>
        </w:rPr>
        <w:t>e</w:t>
      </w:r>
      <w:r w:rsidR="00CB5B1C">
        <w:rPr>
          <w:sz w:val="22"/>
        </w:rPr>
        <w:t>)</w:t>
      </w:r>
      <w:r>
        <w:rPr>
          <w:sz w:val="22"/>
        </w:rPr>
        <w:t>s. Il ne s'agit pas d'une liste exhaustive, mais d'un guide de réflexion sur les implication</w:t>
      </w:r>
      <w:r w:rsidR="00CB5B1C">
        <w:rPr>
          <w:sz w:val="22"/>
        </w:rPr>
        <w:t>s de l’engagement</w:t>
      </w:r>
      <w:r>
        <w:rPr>
          <w:sz w:val="22"/>
        </w:rPr>
        <w:t xml:space="preserve"> des survivant</w:t>
      </w:r>
      <w:r w:rsidR="00CB5B1C">
        <w:rPr>
          <w:sz w:val="22"/>
        </w:rPr>
        <w:t>(</w:t>
      </w:r>
      <w:r>
        <w:rPr>
          <w:sz w:val="22"/>
        </w:rPr>
        <w:t>e</w:t>
      </w:r>
      <w:r w:rsidR="00CB5B1C">
        <w:rPr>
          <w:sz w:val="22"/>
        </w:rPr>
        <w:t>)</w:t>
      </w:r>
      <w:r>
        <w:rPr>
          <w:sz w:val="22"/>
        </w:rPr>
        <w:t xml:space="preserve">s. </w:t>
      </w:r>
    </w:p>
    <w:tbl>
      <w:tblPr>
        <w:tblStyle w:val="TableGrid"/>
        <w:tblpPr w:leftFromText="180" w:rightFromText="180" w:vertAnchor="text" w:horzAnchor="margin" w:tblpX="-289" w:tblpY="-577"/>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8F5" w:themeFill="accent5" w:themeFillTint="33"/>
        <w:tblLook w:val="04A0" w:firstRow="1" w:lastRow="0" w:firstColumn="1" w:lastColumn="0" w:noHBand="0" w:noVBand="1"/>
      </w:tblPr>
      <w:tblGrid>
        <w:gridCol w:w="1696"/>
        <w:gridCol w:w="9378"/>
      </w:tblGrid>
      <w:tr w:rsidR="00E40519" w14:paraId="1F0E90D4" w14:textId="77777777">
        <w:trPr>
          <w:trHeight w:val="343"/>
        </w:trPr>
        <w:tc>
          <w:tcPr>
            <w:tcW w:w="11074" w:type="dxa"/>
            <w:gridSpan w:val="2"/>
            <w:shd w:val="clear" w:color="auto" w:fill="EEF8F5" w:themeFill="accent5" w:themeFillTint="33"/>
          </w:tcPr>
          <w:p w14:paraId="2138E74F" w14:textId="5935BC02" w:rsidR="00E40519" w:rsidRDefault="00134587">
            <w:pPr>
              <w:rPr>
                <w:rFonts w:ascii="Helvetica Light" w:hAnsi="Helvetica Light" w:cstheme="majorHAnsi"/>
                <w:b/>
                <w:color w:val="283A51" w:themeColor="text2"/>
              </w:rPr>
            </w:pPr>
            <w:r>
              <w:rPr>
                <w:rFonts w:ascii="Helvetica Light" w:hAnsi="Helvetica Light" w:cstheme="majorHAnsi"/>
                <w:b/>
                <w:color w:val="283A51" w:themeColor="text2"/>
              </w:rPr>
              <w:t>Créer un milieu sécurisé et accessible</w:t>
            </w:r>
          </w:p>
        </w:tc>
      </w:tr>
      <w:tr w:rsidR="00E40519" w14:paraId="5F6F4A31" w14:textId="77777777">
        <w:trPr>
          <w:trHeight w:val="3431"/>
        </w:trPr>
        <w:tc>
          <w:tcPr>
            <w:tcW w:w="1696" w:type="dxa"/>
            <w:tcBorders>
              <w:bottom w:val="single" w:sz="4" w:space="0" w:color="EEF8F5" w:themeColor="accent5" w:themeTint="33"/>
            </w:tcBorders>
            <w:shd w:val="clear" w:color="auto" w:fill="EEF8F5" w:themeFill="accent5" w:themeFillTint="33"/>
          </w:tcPr>
          <w:p w14:paraId="493ABE36" w14:textId="59F9DE89" w:rsidR="00E40519" w:rsidRDefault="00134587">
            <w:pPr>
              <w:rPr>
                <w:rFonts w:ascii="Helvetica Light" w:hAnsi="Helvetica Light" w:cstheme="majorHAnsi"/>
                <w:b/>
                <w:color w:val="283A51" w:themeColor="text2"/>
                <w:sz w:val="21"/>
              </w:rPr>
            </w:pPr>
            <w:r>
              <w:rPr>
                <w:rFonts w:ascii="Helvetica Light" w:hAnsi="Helvetica Light"/>
                <w:noProof/>
                <w:color w:val="283A51" w:themeColor="text2"/>
                <w:sz w:val="21"/>
                <w:lang w:val="en-GB" w:eastAsia="en-GB"/>
              </w:rPr>
              <w:drawing>
                <wp:anchor distT="0" distB="0" distL="114300" distR="114300" simplePos="0" relativeHeight="251665408" behindDoc="0" locked="0" layoutInCell="1" allowOverlap="1" wp14:anchorId="61C8976C" wp14:editId="29B48891">
                  <wp:simplePos x="0" y="0"/>
                  <wp:positionH relativeFrom="column">
                    <wp:posOffset>-8890</wp:posOffset>
                  </wp:positionH>
                  <wp:positionV relativeFrom="paragraph">
                    <wp:posOffset>118110</wp:posOffset>
                  </wp:positionV>
                  <wp:extent cx="901700" cy="883285"/>
                  <wp:effectExtent l="0" t="0" r="0" b="0"/>
                  <wp:wrapSquare wrapText="bothSides"/>
                  <wp:docPr id="8" name="Picture 8" descr="Home,start,«top»,icon,free vector graphics - free image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tart,«top»,icon,free vector graphics - free image from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700" cy="883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78" w:type="dxa"/>
            <w:shd w:val="clear" w:color="auto" w:fill="EEF8F5" w:themeFill="accent5" w:themeFillTint="33"/>
          </w:tcPr>
          <w:p w14:paraId="2E3EB487" w14:textId="0EA36E0A" w:rsidR="00E40519" w:rsidRDefault="00134587" w:rsidP="004D3EE8">
            <w:pPr>
              <w:rPr>
                <w:rFonts w:ascii="Helvetica Light" w:hAnsi="Helvetica Light" w:cstheme="majorHAnsi"/>
                <w:color w:val="283A51" w:themeColor="text2"/>
                <w:sz w:val="21"/>
              </w:rPr>
            </w:pPr>
            <w:r>
              <w:rPr>
                <w:rFonts w:ascii="Helvetica Light" w:hAnsi="Helvetica Light" w:cstheme="majorHAnsi"/>
                <w:b/>
                <w:color w:val="283A51" w:themeColor="text2"/>
                <w:sz w:val="21"/>
              </w:rPr>
              <w:t xml:space="preserve">Assurez-vous que des mesures de </w:t>
            </w:r>
            <w:r w:rsidR="008720B5">
              <w:rPr>
                <w:rFonts w:ascii="Helvetica Light" w:hAnsi="Helvetica Light" w:cstheme="majorHAnsi"/>
                <w:b/>
                <w:color w:val="283A51" w:themeColor="text2"/>
                <w:sz w:val="21"/>
              </w:rPr>
              <w:t xml:space="preserve">sauvegarde </w:t>
            </w:r>
            <w:r>
              <w:rPr>
                <w:rFonts w:ascii="Helvetica Light" w:hAnsi="Helvetica Light" w:cstheme="majorHAnsi"/>
                <w:b/>
                <w:color w:val="283A51" w:themeColor="text2"/>
                <w:sz w:val="21"/>
              </w:rPr>
              <w:t>adéquates sont en place pour les survivant</w:t>
            </w:r>
            <w:r w:rsidR="008720B5">
              <w:rPr>
                <w:rFonts w:ascii="Helvetica Light" w:hAnsi="Helvetica Light" w:cstheme="majorHAnsi"/>
                <w:b/>
                <w:color w:val="283A51" w:themeColor="text2"/>
                <w:sz w:val="21"/>
              </w:rPr>
              <w:t>(</w:t>
            </w:r>
            <w:r>
              <w:rPr>
                <w:rFonts w:ascii="Helvetica Light" w:hAnsi="Helvetica Light" w:cstheme="majorHAnsi"/>
                <w:b/>
                <w:color w:val="283A51" w:themeColor="text2"/>
                <w:sz w:val="21"/>
              </w:rPr>
              <w:t>e</w:t>
            </w:r>
            <w:r w:rsidR="008720B5">
              <w:rPr>
                <w:rFonts w:ascii="Helvetica Light" w:hAnsi="Helvetica Light" w:cstheme="majorHAnsi"/>
                <w:b/>
                <w:color w:val="283A51" w:themeColor="text2"/>
                <w:sz w:val="21"/>
              </w:rPr>
              <w:t>)</w:t>
            </w:r>
            <w:r>
              <w:rPr>
                <w:rFonts w:ascii="Helvetica Light" w:hAnsi="Helvetica Light" w:cstheme="majorHAnsi"/>
                <w:b/>
                <w:color w:val="283A51" w:themeColor="text2"/>
                <w:sz w:val="21"/>
              </w:rPr>
              <w:t>s et les dénonciat</w:t>
            </w:r>
            <w:r w:rsidR="008720B5">
              <w:rPr>
                <w:rFonts w:ascii="Helvetica Light" w:hAnsi="Helvetica Light" w:cstheme="majorHAnsi"/>
                <w:b/>
                <w:color w:val="283A51" w:themeColor="text2"/>
                <w:sz w:val="21"/>
              </w:rPr>
              <w:t>eurs/dénonciat</w:t>
            </w:r>
            <w:r>
              <w:rPr>
                <w:rFonts w:ascii="Helvetica Light" w:hAnsi="Helvetica Light" w:cstheme="majorHAnsi"/>
                <w:b/>
                <w:color w:val="283A51" w:themeColor="text2"/>
                <w:sz w:val="21"/>
              </w:rPr>
              <w:t xml:space="preserve">rices. </w:t>
            </w:r>
            <w:r>
              <w:rPr>
                <w:rFonts w:ascii="Helvetica Light" w:hAnsi="Helvetica Light" w:cstheme="majorHAnsi"/>
                <w:color w:val="283A51" w:themeColor="text2"/>
                <w:sz w:val="21"/>
              </w:rPr>
              <w:t xml:space="preserve">Vos politiques et vos procédures de </w:t>
            </w:r>
            <w:r w:rsidR="008720B5">
              <w:rPr>
                <w:rFonts w:ascii="Helvetica Light" w:hAnsi="Helvetica Light" w:cstheme="majorHAnsi"/>
                <w:color w:val="283A51" w:themeColor="text2"/>
                <w:sz w:val="21"/>
              </w:rPr>
              <w:t xml:space="preserve">sauvegarde </w:t>
            </w:r>
            <w:r>
              <w:rPr>
                <w:rFonts w:ascii="Helvetica Light" w:hAnsi="Helvetica Light" w:cstheme="majorHAnsi"/>
                <w:color w:val="283A51" w:themeColor="text2"/>
                <w:sz w:val="21"/>
              </w:rPr>
              <w:t>sont-elles récentes et pertinentes ? Disposez-vous d'une procédure de soutien aux</w:t>
            </w:r>
            <w:r w:rsidR="008720B5">
              <w:rPr>
                <w:rFonts w:ascii="Helvetica Light" w:hAnsi="Helvetica Light" w:cstheme="majorHAnsi"/>
                <w:color w:val="283A51" w:themeColor="text2"/>
                <w:sz w:val="21"/>
              </w:rPr>
              <w:t xml:space="preserve"> </w:t>
            </w:r>
            <w:r>
              <w:rPr>
                <w:rFonts w:ascii="Helvetica Light" w:hAnsi="Helvetica Light" w:cstheme="majorHAnsi"/>
                <w:color w:val="283A51" w:themeColor="text2"/>
                <w:sz w:val="21"/>
              </w:rPr>
              <w:t>survivant</w:t>
            </w:r>
            <w:r w:rsidR="008720B5">
              <w:rPr>
                <w:rFonts w:ascii="Helvetica Light" w:hAnsi="Helvetica Light" w:cstheme="majorHAnsi"/>
                <w:color w:val="283A51" w:themeColor="text2"/>
                <w:sz w:val="21"/>
              </w:rPr>
              <w:t>(</w:t>
            </w:r>
            <w:r>
              <w:rPr>
                <w:rFonts w:ascii="Helvetica Light" w:hAnsi="Helvetica Light" w:cstheme="majorHAnsi"/>
                <w:color w:val="283A51" w:themeColor="text2"/>
                <w:sz w:val="21"/>
              </w:rPr>
              <w:t>e</w:t>
            </w:r>
            <w:r w:rsidR="008720B5">
              <w:rPr>
                <w:rFonts w:ascii="Helvetica Light" w:hAnsi="Helvetica Light" w:cstheme="majorHAnsi"/>
                <w:color w:val="283A51" w:themeColor="text2"/>
                <w:sz w:val="21"/>
              </w:rPr>
              <w:t>)</w:t>
            </w:r>
            <w:r>
              <w:rPr>
                <w:rFonts w:ascii="Helvetica Light" w:hAnsi="Helvetica Light" w:cstheme="majorHAnsi"/>
                <w:color w:val="283A51" w:themeColor="text2"/>
                <w:sz w:val="21"/>
              </w:rPr>
              <w:t xml:space="preserve">s </w:t>
            </w:r>
            <w:r w:rsidR="008720B5">
              <w:rPr>
                <w:rFonts w:ascii="Helvetica Light" w:hAnsi="Helvetica Light" w:cstheme="majorHAnsi"/>
                <w:color w:val="283A51" w:themeColor="text2"/>
                <w:sz w:val="21"/>
              </w:rPr>
              <w:t xml:space="preserve">en </w:t>
            </w:r>
            <w:r>
              <w:rPr>
                <w:rFonts w:ascii="Helvetica Light" w:hAnsi="Helvetica Light" w:cstheme="majorHAnsi"/>
                <w:color w:val="283A51" w:themeColor="text2"/>
                <w:sz w:val="21"/>
              </w:rPr>
              <w:t xml:space="preserve">cas </w:t>
            </w:r>
            <w:r w:rsidR="008720B5">
              <w:rPr>
                <w:rFonts w:ascii="Helvetica Light" w:hAnsi="Helvetica Light" w:cstheme="majorHAnsi"/>
                <w:color w:val="283A51" w:themeColor="text2"/>
                <w:sz w:val="21"/>
              </w:rPr>
              <w:t>de</w:t>
            </w:r>
            <w:r>
              <w:rPr>
                <w:rFonts w:ascii="Helvetica Light" w:hAnsi="Helvetica Light" w:cstheme="majorHAnsi"/>
                <w:color w:val="283A51" w:themeColor="text2"/>
                <w:sz w:val="21"/>
              </w:rPr>
              <w:t xml:space="preserve"> </w:t>
            </w:r>
            <w:r w:rsidR="008720B5">
              <w:rPr>
                <w:rFonts w:ascii="Helvetica Light" w:hAnsi="Helvetica Light" w:cstheme="majorHAnsi"/>
                <w:color w:val="283A51" w:themeColor="text2"/>
                <w:sz w:val="21"/>
              </w:rPr>
              <w:t>divulgation</w:t>
            </w:r>
            <w:r>
              <w:rPr>
                <w:rFonts w:ascii="Helvetica Light" w:hAnsi="Helvetica Light" w:cstheme="majorHAnsi"/>
                <w:color w:val="283A51" w:themeColor="text2"/>
                <w:sz w:val="21"/>
              </w:rPr>
              <w:t xml:space="preserve"> pendant ou après </w:t>
            </w:r>
            <w:r w:rsidR="008720B5">
              <w:rPr>
                <w:rFonts w:ascii="Helvetica Light" w:hAnsi="Helvetica Light" w:cstheme="majorHAnsi"/>
                <w:color w:val="283A51" w:themeColor="text2"/>
                <w:sz w:val="21"/>
              </w:rPr>
              <w:t xml:space="preserve">l’engagement </w:t>
            </w:r>
            <w:r>
              <w:rPr>
                <w:rFonts w:ascii="Helvetica Light" w:hAnsi="Helvetica Light" w:cstheme="majorHAnsi"/>
                <w:color w:val="283A51" w:themeColor="text2"/>
                <w:sz w:val="21"/>
              </w:rPr>
              <w:t xml:space="preserve">? </w:t>
            </w:r>
          </w:p>
          <w:p w14:paraId="496C7EA7" w14:textId="6243AAA0" w:rsidR="00E40519" w:rsidRDefault="00E40519">
            <w:pPr>
              <w:rPr>
                <w:rFonts w:ascii="Helvetica Light" w:hAnsi="Helvetica Light" w:cstheme="majorHAnsi"/>
                <w:color w:val="283A51" w:themeColor="text2"/>
                <w:sz w:val="10"/>
              </w:rPr>
            </w:pPr>
          </w:p>
          <w:p w14:paraId="64FF02EE" w14:textId="0D360449" w:rsidR="00E40519" w:rsidRDefault="00134587" w:rsidP="004D3EE8">
            <w:pPr>
              <w:pStyle w:val="Body"/>
              <w:spacing w:before="0" w:after="0" w:line="240" w:lineRule="auto"/>
              <w:rPr>
                <w:color w:val="283A51" w:themeColor="text2"/>
                <w:sz w:val="21"/>
              </w:rPr>
            </w:pPr>
            <w:r>
              <w:rPr>
                <w:b/>
                <w:color w:val="283A51" w:themeColor="text2"/>
                <w:sz w:val="21"/>
              </w:rPr>
              <w:t xml:space="preserve">Veillez à ce qu'un plan de protection soit mis en </w:t>
            </w:r>
            <w:r w:rsidR="008720B5">
              <w:rPr>
                <w:b/>
                <w:color w:val="283A51" w:themeColor="text2"/>
                <w:sz w:val="21"/>
              </w:rPr>
              <w:t>œuvre</w:t>
            </w:r>
            <w:r>
              <w:rPr>
                <w:b/>
                <w:color w:val="283A51" w:themeColor="text2"/>
                <w:sz w:val="21"/>
              </w:rPr>
              <w:t xml:space="preserve">. </w:t>
            </w:r>
            <w:r>
              <w:rPr>
                <w:color w:val="283A51" w:themeColor="text2"/>
                <w:sz w:val="21"/>
              </w:rPr>
              <w:t xml:space="preserve">Avez-vous effectué une évaluation du risque lié à </w:t>
            </w:r>
            <w:r w:rsidR="008720B5">
              <w:rPr>
                <w:color w:val="283A51" w:themeColor="text2"/>
                <w:sz w:val="21"/>
              </w:rPr>
              <w:t xml:space="preserve">l'engagement </w:t>
            </w:r>
            <w:r>
              <w:rPr>
                <w:color w:val="283A51" w:themeColor="text2"/>
                <w:sz w:val="21"/>
              </w:rPr>
              <w:t>?</w:t>
            </w:r>
            <w:r>
              <w:rPr>
                <w:b/>
                <w:color w:val="283A51" w:themeColor="text2"/>
                <w:sz w:val="21"/>
              </w:rPr>
              <w:t xml:space="preserve"> </w:t>
            </w:r>
            <w:r>
              <w:rPr>
                <w:color w:val="283A51" w:themeColor="text2"/>
                <w:sz w:val="21"/>
              </w:rPr>
              <w:t>Avez-vous collaboré avec les survivant</w:t>
            </w:r>
            <w:r w:rsidR="008720B5">
              <w:rPr>
                <w:color w:val="283A51" w:themeColor="text2"/>
                <w:sz w:val="21"/>
              </w:rPr>
              <w:t>(</w:t>
            </w:r>
            <w:r>
              <w:rPr>
                <w:color w:val="283A51" w:themeColor="text2"/>
                <w:sz w:val="21"/>
              </w:rPr>
              <w:t>e</w:t>
            </w:r>
            <w:r w:rsidR="008720B5">
              <w:rPr>
                <w:color w:val="283A51" w:themeColor="text2"/>
                <w:sz w:val="21"/>
              </w:rPr>
              <w:t>)</w:t>
            </w:r>
            <w:r>
              <w:rPr>
                <w:color w:val="283A51" w:themeColor="text2"/>
                <w:sz w:val="21"/>
              </w:rPr>
              <w:t xml:space="preserve">s, le personnel et les </w:t>
            </w:r>
            <w:r w:rsidR="008720B5" w:rsidRPr="008720B5">
              <w:rPr>
                <w:color w:val="283A51" w:themeColor="text2"/>
                <w:sz w:val="21"/>
              </w:rPr>
              <w:t>facilitateur</w:t>
            </w:r>
            <w:r w:rsidR="008720B5">
              <w:rPr>
                <w:color w:val="283A51" w:themeColor="text2"/>
                <w:sz w:val="21"/>
              </w:rPr>
              <w:t>s</w:t>
            </w:r>
            <w:r>
              <w:rPr>
                <w:color w:val="283A51" w:themeColor="text2"/>
                <w:sz w:val="21"/>
              </w:rPr>
              <w:t xml:space="preserve"> pour développer des plans</w:t>
            </w:r>
            <w:r w:rsidR="007B0349">
              <w:rPr>
                <w:color w:val="283A51" w:themeColor="text2"/>
                <w:sz w:val="21"/>
              </w:rPr>
              <w:t xml:space="preserve"> </w:t>
            </w:r>
            <w:r>
              <w:rPr>
                <w:color w:val="283A51" w:themeColor="text2"/>
                <w:sz w:val="21"/>
              </w:rPr>
              <w:t>de sécurité</w:t>
            </w:r>
            <w:r w:rsidR="007B0349">
              <w:rPr>
                <w:color w:val="283A51" w:themeColor="text2"/>
                <w:sz w:val="21"/>
              </w:rPr>
              <w:t xml:space="preserve">  individuels</w:t>
            </w:r>
            <w:r>
              <w:rPr>
                <w:color w:val="283A51" w:themeColor="text2"/>
                <w:sz w:val="21"/>
              </w:rPr>
              <w:t xml:space="preserve"> </w:t>
            </w:r>
            <w:r w:rsidR="008720B5">
              <w:rPr>
                <w:color w:val="283A51" w:themeColor="text2"/>
                <w:sz w:val="21"/>
              </w:rPr>
              <w:t xml:space="preserve">pendant et après l’engagement </w:t>
            </w:r>
            <w:r>
              <w:rPr>
                <w:color w:val="283A51" w:themeColor="text2"/>
                <w:sz w:val="21"/>
              </w:rPr>
              <w:t>?</w:t>
            </w:r>
          </w:p>
          <w:p w14:paraId="36A07031" w14:textId="77777777" w:rsidR="00E40519" w:rsidRDefault="00E40519">
            <w:pPr>
              <w:rPr>
                <w:rFonts w:ascii="Helvetica Light" w:hAnsi="Helvetica Light"/>
                <w:b/>
                <w:color w:val="283A51" w:themeColor="text2"/>
                <w:sz w:val="10"/>
              </w:rPr>
            </w:pPr>
          </w:p>
          <w:p w14:paraId="43FCD6C6" w14:textId="7907CAE9" w:rsidR="00E40519" w:rsidRDefault="00134587" w:rsidP="004D3EE8">
            <w:pPr>
              <w:rPr>
                <w:rFonts w:ascii="Helvetica Light" w:hAnsi="Helvetica Light"/>
                <w:b/>
                <w:color w:val="283A51" w:themeColor="text2"/>
                <w:sz w:val="21"/>
              </w:rPr>
            </w:pPr>
            <w:r>
              <w:rPr>
                <w:rFonts w:ascii="Helvetica Light" w:hAnsi="Helvetica Light"/>
                <w:b/>
                <w:color w:val="283A51" w:themeColor="text2"/>
                <w:sz w:val="21"/>
              </w:rPr>
              <w:t>Assurez-vous qu'un soutien aux survivant</w:t>
            </w:r>
            <w:r w:rsidR="008720B5">
              <w:rPr>
                <w:rFonts w:ascii="Helvetica Light" w:hAnsi="Helvetica Light"/>
                <w:b/>
                <w:color w:val="283A51" w:themeColor="text2"/>
                <w:sz w:val="21"/>
              </w:rPr>
              <w:t>(</w:t>
            </w:r>
            <w:r>
              <w:rPr>
                <w:rFonts w:ascii="Helvetica Light" w:hAnsi="Helvetica Light"/>
                <w:b/>
                <w:color w:val="283A51" w:themeColor="text2"/>
                <w:sz w:val="21"/>
              </w:rPr>
              <w:t>e</w:t>
            </w:r>
            <w:r w:rsidR="008720B5">
              <w:rPr>
                <w:rFonts w:ascii="Helvetica Light" w:hAnsi="Helvetica Light"/>
                <w:b/>
                <w:color w:val="283A51" w:themeColor="text2"/>
                <w:sz w:val="21"/>
              </w:rPr>
              <w:t>)</w:t>
            </w:r>
            <w:r>
              <w:rPr>
                <w:rFonts w:ascii="Helvetica Light" w:hAnsi="Helvetica Light"/>
                <w:b/>
                <w:color w:val="283A51" w:themeColor="text2"/>
                <w:sz w:val="21"/>
              </w:rPr>
              <w:t xml:space="preserve">s </w:t>
            </w:r>
            <w:r w:rsidR="008720B5">
              <w:rPr>
                <w:rFonts w:ascii="Helvetica Light" w:hAnsi="Helvetica Light"/>
                <w:b/>
                <w:color w:val="283A51" w:themeColor="text2"/>
                <w:sz w:val="21"/>
              </w:rPr>
              <w:t xml:space="preserve">soit </w:t>
            </w:r>
            <w:r>
              <w:rPr>
                <w:rFonts w:ascii="Helvetica Light" w:hAnsi="Helvetica Light"/>
                <w:b/>
                <w:color w:val="283A51" w:themeColor="text2"/>
                <w:sz w:val="21"/>
              </w:rPr>
              <w:t xml:space="preserve">disponible en cas de besoin </w:t>
            </w:r>
            <w:r w:rsidR="008720B5">
              <w:rPr>
                <w:rFonts w:ascii="Helvetica Light" w:hAnsi="Helvetica Light"/>
                <w:b/>
                <w:color w:val="283A51" w:themeColor="text2"/>
                <w:sz w:val="21"/>
              </w:rPr>
              <w:t xml:space="preserve">au cours de </w:t>
            </w:r>
            <w:r>
              <w:rPr>
                <w:rFonts w:ascii="Helvetica Light" w:hAnsi="Helvetica Light"/>
                <w:b/>
                <w:color w:val="283A51" w:themeColor="text2"/>
                <w:sz w:val="21"/>
              </w:rPr>
              <w:t>la consultation</w:t>
            </w:r>
            <w:r>
              <w:rPr>
                <w:rFonts w:ascii="Helvetica Light" w:hAnsi="Helvetica Light"/>
                <w:color w:val="283A51" w:themeColor="text2"/>
                <w:sz w:val="21"/>
              </w:rPr>
              <w:t>.</w:t>
            </w:r>
            <w:r>
              <w:rPr>
                <w:rFonts w:ascii="Helvetica Light" w:hAnsi="Helvetica Light"/>
                <w:b/>
                <w:color w:val="283A51" w:themeColor="text2"/>
                <w:sz w:val="21"/>
              </w:rPr>
              <w:t xml:space="preserve"> </w:t>
            </w:r>
            <w:r>
              <w:rPr>
                <w:rFonts w:ascii="Helvetica Light" w:hAnsi="Helvetica Light"/>
                <w:color w:val="283A51" w:themeColor="text2"/>
                <w:sz w:val="21"/>
              </w:rPr>
              <w:t xml:space="preserve">Quels sont les services requis ? Qui avez-vous besoin de contacter ou </w:t>
            </w:r>
            <w:r w:rsidR="007B0349">
              <w:rPr>
                <w:rFonts w:ascii="Helvetica Light" w:hAnsi="Helvetica Light"/>
                <w:color w:val="283A51" w:themeColor="text2"/>
                <w:sz w:val="21"/>
              </w:rPr>
              <w:t xml:space="preserve">avec qui faut-il </w:t>
            </w:r>
            <w:r w:rsidR="007B0349">
              <w:t xml:space="preserve"> </w:t>
            </w:r>
            <w:r w:rsidR="007B0349" w:rsidRPr="007B0349">
              <w:rPr>
                <w:rFonts w:ascii="Helvetica Light" w:hAnsi="Helvetica Light"/>
                <w:color w:val="283A51" w:themeColor="text2"/>
                <w:sz w:val="21"/>
              </w:rPr>
              <w:t>travaille</w:t>
            </w:r>
            <w:r w:rsidR="007B0349">
              <w:rPr>
                <w:rFonts w:ascii="Helvetica Light" w:hAnsi="Helvetica Light"/>
                <w:color w:val="283A51" w:themeColor="text2"/>
                <w:sz w:val="21"/>
              </w:rPr>
              <w:t>r</w:t>
            </w:r>
            <w:r w:rsidR="007B0349" w:rsidRPr="007B0349">
              <w:rPr>
                <w:rFonts w:ascii="Helvetica Light" w:hAnsi="Helvetica Light"/>
                <w:color w:val="283A51" w:themeColor="text2"/>
                <w:sz w:val="21"/>
              </w:rPr>
              <w:t xml:space="preserve"> en réseau </w:t>
            </w:r>
            <w:r w:rsidR="007B0349">
              <w:rPr>
                <w:rFonts w:ascii="Helvetica Light" w:hAnsi="Helvetica Light"/>
                <w:color w:val="283A51" w:themeColor="text2"/>
                <w:sz w:val="21"/>
              </w:rPr>
              <w:t xml:space="preserve">? </w:t>
            </w:r>
            <w:r>
              <w:rPr>
                <w:rFonts w:ascii="Helvetica Light" w:hAnsi="Helvetica Light"/>
                <w:color w:val="283A51" w:themeColor="text2"/>
                <w:sz w:val="21"/>
              </w:rPr>
              <w:t xml:space="preserve">Avez-vous songé à des mesures spéciales pour les enfants ? Avez-vous </w:t>
            </w:r>
            <w:r w:rsidR="007B0349">
              <w:rPr>
                <w:rFonts w:ascii="Helvetica Light" w:hAnsi="Helvetica Light"/>
                <w:color w:val="283A51" w:themeColor="text2"/>
                <w:sz w:val="21"/>
              </w:rPr>
              <w:t>envisag</w:t>
            </w:r>
            <w:r w:rsidR="007B0349" w:rsidRPr="007B0349">
              <w:rPr>
                <w:rFonts w:ascii="Helvetica Light" w:hAnsi="Helvetica Light"/>
                <w:color w:val="283A51" w:themeColor="text2"/>
                <w:sz w:val="21"/>
              </w:rPr>
              <w:t>é</w:t>
            </w:r>
            <w:r w:rsidR="007B0349">
              <w:t xml:space="preserve"> </w:t>
            </w:r>
            <w:r w:rsidR="007B0349" w:rsidRPr="007B0349">
              <w:rPr>
                <w:rFonts w:ascii="Helvetica Light" w:hAnsi="Helvetica Light"/>
                <w:color w:val="283A51" w:themeColor="text2"/>
                <w:sz w:val="21"/>
              </w:rPr>
              <w:t>la manière dont les services seront payés</w:t>
            </w:r>
            <w:r>
              <w:rPr>
                <w:rFonts w:ascii="Helvetica Light" w:hAnsi="Helvetica Light"/>
                <w:color w:val="283A51" w:themeColor="text2"/>
                <w:sz w:val="21"/>
              </w:rPr>
              <w:t xml:space="preserve">? </w:t>
            </w:r>
          </w:p>
          <w:p w14:paraId="55C85500" w14:textId="77777777" w:rsidR="00E40519" w:rsidRDefault="00E40519">
            <w:pPr>
              <w:pStyle w:val="ListParagraph"/>
              <w:ind w:left="720"/>
              <w:rPr>
                <w:b/>
                <w:color w:val="283A51" w:themeColor="text2"/>
                <w:sz w:val="10"/>
              </w:rPr>
            </w:pPr>
          </w:p>
          <w:p w14:paraId="06585668" w14:textId="542E030E" w:rsidR="00E40519" w:rsidRDefault="00134587" w:rsidP="004D3EE8">
            <w:pPr>
              <w:rPr>
                <w:rFonts w:ascii="Helvetica Light" w:hAnsi="Helvetica Light" w:cstheme="majorHAnsi"/>
                <w:color w:val="283A51" w:themeColor="text2"/>
                <w:sz w:val="21"/>
              </w:rPr>
            </w:pPr>
            <w:r>
              <w:rPr>
                <w:rFonts w:ascii="Helvetica Light" w:hAnsi="Helvetica Light" w:cstheme="majorHAnsi"/>
                <w:b/>
                <w:color w:val="283A51" w:themeColor="text2"/>
                <w:sz w:val="21"/>
              </w:rPr>
              <w:t xml:space="preserve">Veillez à ce que l'environnement soit </w:t>
            </w:r>
            <w:r w:rsidR="007B0349">
              <w:rPr>
                <w:rFonts w:ascii="Helvetica Light" w:hAnsi="Helvetica Light" w:cstheme="majorHAnsi"/>
                <w:b/>
                <w:color w:val="283A51" w:themeColor="text2"/>
                <w:sz w:val="21"/>
              </w:rPr>
              <w:t xml:space="preserve">accessible </w:t>
            </w:r>
            <w:r>
              <w:rPr>
                <w:rFonts w:ascii="Helvetica Light" w:hAnsi="Helvetica Light" w:cstheme="majorHAnsi"/>
                <w:b/>
                <w:color w:val="283A51" w:themeColor="text2"/>
                <w:sz w:val="21"/>
              </w:rPr>
              <w:t xml:space="preserve">et inclusif. </w:t>
            </w:r>
            <w:r>
              <w:rPr>
                <w:rFonts w:ascii="Helvetica Light" w:hAnsi="Helvetica Light" w:cstheme="majorHAnsi"/>
                <w:color w:val="283A51" w:themeColor="text2"/>
                <w:sz w:val="21"/>
              </w:rPr>
              <w:t>Comment intégrez-vous les survivant</w:t>
            </w:r>
            <w:r w:rsidR="000C722E">
              <w:rPr>
                <w:rFonts w:ascii="Helvetica Light" w:hAnsi="Helvetica Light" w:cstheme="majorHAnsi"/>
                <w:color w:val="283A51" w:themeColor="text2"/>
                <w:sz w:val="21"/>
              </w:rPr>
              <w:t>(</w:t>
            </w:r>
            <w:r>
              <w:rPr>
                <w:rFonts w:ascii="Helvetica Light" w:hAnsi="Helvetica Light" w:cstheme="majorHAnsi"/>
                <w:color w:val="283A51" w:themeColor="text2"/>
                <w:sz w:val="21"/>
              </w:rPr>
              <w:t>e</w:t>
            </w:r>
            <w:r w:rsidR="000C722E">
              <w:rPr>
                <w:rFonts w:ascii="Helvetica Light" w:hAnsi="Helvetica Light" w:cstheme="majorHAnsi"/>
                <w:color w:val="283A51" w:themeColor="text2"/>
                <w:sz w:val="21"/>
              </w:rPr>
              <w:t>)</w:t>
            </w:r>
            <w:r>
              <w:rPr>
                <w:rFonts w:ascii="Helvetica Light" w:hAnsi="Helvetica Light" w:cstheme="majorHAnsi"/>
                <w:color w:val="283A51" w:themeColor="text2"/>
                <w:sz w:val="21"/>
              </w:rPr>
              <w:t>s provenant de différentes régions et</w:t>
            </w:r>
            <w:r w:rsidR="000C722E">
              <w:rPr>
                <w:rFonts w:ascii="Helvetica Light" w:hAnsi="Helvetica Light" w:cstheme="majorHAnsi"/>
                <w:color w:val="283A51" w:themeColor="text2"/>
                <w:sz w:val="21"/>
              </w:rPr>
              <w:t xml:space="preserve"> milieux </w:t>
            </w:r>
            <w:r>
              <w:rPr>
                <w:rFonts w:ascii="Helvetica Light" w:hAnsi="Helvetica Light" w:cstheme="majorHAnsi"/>
                <w:color w:val="283A51" w:themeColor="text2"/>
                <w:sz w:val="21"/>
              </w:rPr>
              <w:t xml:space="preserve">? </w:t>
            </w:r>
            <w:r w:rsidR="000C722E">
              <w:rPr>
                <w:rFonts w:ascii="Helvetica Light" w:hAnsi="Helvetica Light" w:cstheme="majorHAnsi"/>
                <w:color w:val="283A51" w:themeColor="text2"/>
                <w:sz w:val="21"/>
              </w:rPr>
              <w:t>Comment</w:t>
            </w:r>
            <w:r>
              <w:rPr>
                <w:rFonts w:ascii="Helvetica Light" w:hAnsi="Helvetica Light" w:cstheme="majorHAnsi"/>
                <w:color w:val="283A51" w:themeColor="text2"/>
                <w:sz w:val="21"/>
              </w:rPr>
              <w:t xml:space="preserve"> aidez-vous les survivant</w:t>
            </w:r>
            <w:r w:rsidR="000C722E">
              <w:rPr>
                <w:rFonts w:ascii="Helvetica Light" w:hAnsi="Helvetica Light" w:cstheme="majorHAnsi"/>
                <w:color w:val="283A51" w:themeColor="text2"/>
                <w:sz w:val="21"/>
              </w:rPr>
              <w:t>(e)</w:t>
            </w:r>
            <w:r>
              <w:rPr>
                <w:rFonts w:ascii="Helvetica Light" w:hAnsi="Helvetica Light" w:cstheme="majorHAnsi"/>
                <w:color w:val="283A51" w:themeColor="text2"/>
                <w:sz w:val="21"/>
              </w:rPr>
              <w:t xml:space="preserve">s à </w:t>
            </w:r>
            <w:r w:rsidR="000C722E" w:rsidRPr="000C722E">
              <w:rPr>
                <w:rFonts w:ascii="Helvetica Light" w:hAnsi="Helvetica Light" w:cstheme="majorHAnsi"/>
                <w:color w:val="283A51" w:themeColor="text2"/>
                <w:sz w:val="21"/>
              </w:rPr>
              <w:t xml:space="preserve">accéder au transport vers le lieu de </w:t>
            </w:r>
            <w:r>
              <w:rPr>
                <w:rFonts w:ascii="Helvetica Light" w:hAnsi="Helvetica Light" w:cstheme="majorHAnsi"/>
                <w:color w:val="283A51" w:themeColor="text2"/>
                <w:sz w:val="21"/>
              </w:rPr>
              <w:t xml:space="preserve">rendez-vous ? </w:t>
            </w:r>
            <w:r w:rsidR="000C722E">
              <w:rPr>
                <w:rFonts w:ascii="Helvetica Light" w:hAnsi="Helvetica Light" w:cstheme="majorHAnsi"/>
                <w:color w:val="283A51" w:themeColor="text2"/>
                <w:sz w:val="21"/>
              </w:rPr>
              <w:t>Comment</w:t>
            </w:r>
            <w:r>
              <w:rPr>
                <w:rFonts w:ascii="Helvetica Light" w:hAnsi="Helvetica Light" w:cstheme="majorHAnsi"/>
                <w:color w:val="283A51" w:themeColor="text2"/>
                <w:sz w:val="21"/>
              </w:rPr>
              <w:t xml:space="preserve"> aiderez-vous les parents</w:t>
            </w:r>
            <w:r w:rsidR="000C722E">
              <w:rPr>
                <w:rFonts w:ascii="Helvetica Light" w:hAnsi="Helvetica Light" w:cstheme="majorHAnsi"/>
                <w:color w:val="283A51" w:themeColor="text2"/>
                <w:sz w:val="21"/>
              </w:rPr>
              <w:t xml:space="preserve"> avec la </w:t>
            </w:r>
            <w:r w:rsidR="000C722E" w:rsidRPr="000C722E">
              <w:rPr>
                <w:rFonts w:ascii="Helvetica Light" w:hAnsi="Helvetica Light" w:cstheme="majorHAnsi"/>
                <w:color w:val="283A51" w:themeColor="text2"/>
                <w:sz w:val="21"/>
              </w:rPr>
              <w:t>garde d'enfants</w:t>
            </w:r>
            <w:r>
              <w:rPr>
                <w:rFonts w:ascii="Helvetica Light" w:hAnsi="Helvetica Light" w:cstheme="majorHAnsi"/>
                <w:color w:val="283A51" w:themeColor="text2"/>
                <w:sz w:val="21"/>
              </w:rPr>
              <w:t xml:space="preserve">, les </w:t>
            </w:r>
            <w:r w:rsidR="00E92F50">
              <w:rPr>
                <w:rFonts w:ascii="Helvetica Light" w:hAnsi="Helvetica Light"/>
                <w:color w:val="283A51" w:themeColor="text2"/>
                <w:sz w:val="21"/>
              </w:rPr>
              <w:t xml:space="preserve"> personnes vivant avec handicap </w:t>
            </w:r>
            <w:r>
              <w:rPr>
                <w:rFonts w:ascii="Helvetica Light" w:hAnsi="Helvetica Light" w:cstheme="majorHAnsi"/>
                <w:color w:val="283A51" w:themeColor="text2"/>
                <w:sz w:val="21"/>
              </w:rPr>
              <w:t xml:space="preserve">ou d'autres groupes à </w:t>
            </w:r>
            <w:r w:rsidR="000C722E">
              <w:rPr>
                <w:rFonts w:ascii="Helvetica Light" w:hAnsi="Helvetica Light" w:cstheme="majorHAnsi"/>
                <w:color w:val="283A51" w:themeColor="text2"/>
                <w:sz w:val="21"/>
              </w:rPr>
              <w:t>s’</w:t>
            </w:r>
            <w:r w:rsidR="002B7B6D">
              <w:rPr>
                <w:rFonts w:ascii="Helvetica Light" w:hAnsi="Helvetica Light" w:cstheme="majorHAnsi"/>
                <w:color w:val="283A51" w:themeColor="text2"/>
                <w:sz w:val="21"/>
              </w:rPr>
              <w:t>impliqu</w:t>
            </w:r>
            <w:r w:rsidR="000C722E">
              <w:rPr>
                <w:rFonts w:ascii="Helvetica Light" w:hAnsi="Helvetica Light" w:cstheme="majorHAnsi"/>
                <w:color w:val="283A51" w:themeColor="text2"/>
                <w:sz w:val="21"/>
              </w:rPr>
              <w:t xml:space="preserve">er </w:t>
            </w:r>
            <w:r>
              <w:rPr>
                <w:rFonts w:ascii="Helvetica Light" w:hAnsi="Helvetica Light" w:cstheme="majorHAnsi"/>
                <w:color w:val="283A51" w:themeColor="text2"/>
                <w:sz w:val="21"/>
              </w:rPr>
              <w:t xml:space="preserve">? </w:t>
            </w:r>
          </w:p>
          <w:p w14:paraId="1AA04EBE" w14:textId="12F993BC" w:rsidR="00E40519" w:rsidRDefault="00E40519">
            <w:pPr>
              <w:pStyle w:val="ListParagraph"/>
              <w:ind w:left="1800"/>
              <w:rPr>
                <w:rFonts w:cstheme="majorHAnsi"/>
                <w:b/>
                <w:color w:val="283A51" w:themeColor="text2"/>
                <w:sz w:val="10"/>
              </w:rPr>
            </w:pPr>
          </w:p>
          <w:p w14:paraId="62FF5C39" w14:textId="517FAC9A" w:rsidR="00E40519" w:rsidRDefault="00134587" w:rsidP="004D3EE8">
            <w:pPr>
              <w:rPr>
                <w:rFonts w:ascii="Helvetica Light" w:hAnsi="Helvetica Light" w:cstheme="majorHAnsi"/>
                <w:color w:val="283A51" w:themeColor="text2"/>
                <w:sz w:val="21"/>
              </w:rPr>
            </w:pPr>
            <w:r>
              <w:rPr>
                <w:rFonts w:ascii="Helvetica Light" w:hAnsi="Helvetica Light" w:cstheme="majorHAnsi"/>
                <w:b/>
                <w:color w:val="283A51" w:themeColor="text2"/>
                <w:sz w:val="21"/>
              </w:rPr>
              <w:t xml:space="preserve">Garantissez la confidentialité et l'anonymat. </w:t>
            </w:r>
            <w:r>
              <w:rPr>
                <w:rFonts w:ascii="Helvetica Light" w:hAnsi="Helvetica Light" w:cstheme="majorHAnsi"/>
                <w:color w:val="283A51" w:themeColor="text2"/>
                <w:sz w:val="21"/>
              </w:rPr>
              <w:t>Les survivant</w:t>
            </w:r>
            <w:r w:rsidR="000C722E">
              <w:rPr>
                <w:rFonts w:ascii="Helvetica Light" w:hAnsi="Helvetica Light" w:cstheme="majorHAnsi"/>
                <w:color w:val="283A51" w:themeColor="text2"/>
                <w:sz w:val="21"/>
              </w:rPr>
              <w:t>(e)</w:t>
            </w:r>
            <w:r>
              <w:rPr>
                <w:rFonts w:ascii="Helvetica Light" w:hAnsi="Helvetica Light" w:cstheme="majorHAnsi"/>
                <w:color w:val="283A51" w:themeColor="text2"/>
                <w:sz w:val="21"/>
              </w:rPr>
              <w:t>s risquent-</w:t>
            </w:r>
            <w:r w:rsidR="000C722E">
              <w:rPr>
                <w:rFonts w:ascii="Helvetica Light" w:hAnsi="Helvetica Light" w:cstheme="majorHAnsi"/>
                <w:color w:val="283A51" w:themeColor="text2"/>
                <w:sz w:val="21"/>
              </w:rPr>
              <w:t>ils/</w:t>
            </w:r>
            <w:r>
              <w:rPr>
                <w:rFonts w:ascii="Helvetica Light" w:hAnsi="Helvetica Light" w:cstheme="majorHAnsi"/>
                <w:color w:val="283A51" w:themeColor="text2"/>
                <w:sz w:val="21"/>
              </w:rPr>
              <w:t>elles d'être identifié</w:t>
            </w:r>
            <w:r w:rsidR="000C722E">
              <w:rPr>
                <w:rFonts w:ascii="Helvetica Light" w:hAnsi="Helvetica Light" w:cstheme="majorHAnsi"/>
                <w:color w:val="283A51" w:themeColor="text2"/>
                <w:sz w:val="21"/>
              </w:rPr>
              <w:t>(e)</w:t>
            </w:r>
            <w:r>
              <w:rPr>
                <w:rFonts w:ascii="Helvetica Light" w:hAnsi="Helvetica Light" w:cstheme="majorHAnsi"/>
                <w:color w:val="283A51" w:themeColor="text2"/>
                <w:sz w:val="21"/>
              </w:rPr>
              <w:t>s au cours de l</w:t>
            </w:r>
            <w:r w:rsidR="000C722E">
              <w:rPr>
                <w:rFonts w:ascii="Helvetica Light" w:hAnsi="Helvetica Light" w:cstheme="majorHAnsi"/>
                <w:color w:val="283A51" w:themeColor="text2"/>
                <w:sz w:val="21"/>
              </w:rPr>
              <w:t xml:space="preserve">’engagement </w:t>
            </w:r>
            <w:r>
              <w:rPr>
                <w:rFonts w:ascii="Helvetica Light" w:hAnsi="Helvetica Light" w:cstheme="majorHAnsi"/>
                <w:color w:val="283A51" w:themeColor="text2"/>
                <w:sz w:val="21"/>
              </w:rPr>
              <w:t>? Rendez-vous anonyme tout travail effectué et retirez-vous tous les éléments relatifs aux expériences personnelles qui permettraient une identification ?</w:t>
            </w:r>
          </w:p>
          <w:p w14:paraId="277F7319" w14:textId="77777777" w:rsidR="00E40519" w:rsidRDefault="00E40519">
            <w:pPr>
              <w:rPr>
                <w:rFonts w:ascii="Helvetica Light" w:hAnsi="Helvetica Light" w:cstheme="majorHAnsi"/>
                <w:b/>
                <w:color w:val="283A51" w:themeColor="text2"/>
                <w:sz w:val="10"/>
              </w:rPr>
            </w:pPr>
          </w:p>
        </w:tc>
      </w:tr>
      <w:tr w:rsidR="00E40519" w14:paraId="4EDE48D1" w14:textId="77777777">
        <w:trPr>
          <w:trHeight w:val="218"/>
        </w:trPr>
        <w:tc>
          <w:tcPr>
            <w:tcW w:w="11074" w:type="dxa"/>
            <w:gridSpan w:val="2"/>
            <w:shd w:val="clear" w:color="auto" w:fill="EEF8F5" w:themeFill="accent5" w:themeFillTint="33"/>
          </w:tcPr>
          <w:p w14:paraId="216F8CD6" w14:textId="330412F6" w:rsidR="00E40519" w:rsidRDefault="003738B5" w:rsidP="004D3EE8">
            <w:pPr>
              <w:rPr>
                <w:rFonts w:ascii="Helvetica Light" w:hAnsi="Helvetica Light" w:cstheme="majorHAnsi"/>
                <w:b/>
                <w:color w:val="283A51" w:themeColor="text2"/>
              </w:rPr>
            </w:pPr>
            <w:r>
              <w:rPr>
                <w:rFonts w:ascii="Helvetica Light" w:hAnsi="Helvetica Light" w:cstheme="majorHAnsi"/>
                <w:b/>
                <w:color w:val="283A51" w:themeColor="text2"/>
              </w:rPr>
              <w:t>Engage</w:t>
            </w:r>
            <w:r w:rsidR="002B7B6D">
              <w:rPr>
                <w:rFonts w:ascii="Helvetica Light" w:hAnsi="Helvetica Light" w:cstheme="majorHAnsi"/>
                <w:b/>
                <w:color w:val="283A51" w:themeColor="text2"/>
              </w:rPr>
              <w:t>ment avec</w:t>
            </w:r>
            <w:r>
              <w:rPr>
                <w:rFonts w:ascii="Helvetica Light" w:hAnsi="Helvetica Light" w:cstheme="majorHAnsi"/>
                <w:b/>
                <w:color w:val="283A51" w:themeColor="text2"/>
              </w:rPr>
              <w:t xml:space="preserve"> </w:t>
            </w:r>
            <w:r w:rsidR="00134587">
              <w:rPr>
                <w:rFonts w:ascii="Helvetica Light" w:hAnsi="Helvetica Light" w:cstheme="majorHAnsi"/>
                <w:b/>
                <w:color w:val="283A51" w:themeColor="text2"/>
              </w:rPr>
              <w:t>sensibilité, compréhension et</w:t>
            </w:r>
            <w:r w:rsidR="002B7B6D">
              <w:rPr>
                <w:rFonts w:ascii="Helvetica Light" w:hAnsi="Helvetica Light" w:cstheme="majorHAnsi"/>
                <w:b/>
                <w:color w:val="283A51" w:themeColor="text2"/>
              </w:rPr>
              <w:t xml:space="preserve"> </w:t>
            </w:r>
            <w:r w:rsidR="00134587">
              <w:rPr>
                <w:rFonts w:ascii="Helvetica Light" w:hAnsi="Helvetica Light" w:cstheme="majorHAnsi"/>
                <w:b/>
                <w:color w:val="283A51" w:themeColor="text2"/>
              </w:rPr>
              <w:t>réflexion</w:t>
            </w:r>
          </w:p>
          <w:p w14:paraId="791251EF" w14:textId="169D0904" w:rsidR="00E40519" w:rsidRDefault="00E40519">
            <w:pPr>
              <w:rPr>
                <w:rFonts w:ascii="Helvetica Light" w:hAnsi="Helvetica Light" w:cstheme="majorHAnsi"/>
                <w:b/>
                <w:color w:val="283A51" w:themeColor="text2"/>
                <w:sz w:val="10"/>
              </w:rPr>
            </w:pPr>
          </w:p>
        </w:tc>
      </w:tr>
      <w:tr w:rsidR="00E40519" w14:paraId="3F6824E1" w14:textId="77777777">
        <w:trPr>
          <w:trHeight w:val="4592"/>
        </w:trPr>
        <w:tc>
          <w:tcPr>
            <w:tcW w:w="1696" w:type="dxa"/>
            <w:tcBorders>
              <w:top w:val="single" w:sz="4" w:space="0" w:color="EEF8F5" w:themeColor="accent5" w:themeTint="33"/>
              <w:bottom w:val="single" w:sz="4" w:space="0" w:color="EEF8F5" w:themeColor="accent5" w:themeTint="33"/>
            </w:tcBorders>
            <w:shd w:val="clear" w:color="auto" w:fill="EEF8F5" w:themeFill="accent5" w:themeFillTint="33"/>
          </w:tcPr>
          <w:p w14:paraId="2E1B8736" w14:textId="31A0B067" w:rsidR="00E40519" w:rsidRDefault="00134587">
            <w:pPr>
              <w:rPr>
                <w:rFonts w:ascii="Helvetica Light" w:hAnsi="Helvetica Light" w:cstheme="majorHAnsi"/>
                <w:b/>
                <w:color w:val="283A51" w:themeColor="text2"/>
                <w:sz w:val="24"/>
              </w:rPr>
            </w:pPr>
            <w:r>
              <w:rPr>
                <w:rFonts w:ascii="Helvetica Light" w:hAnsi="Helvetica Light"/>
                <w:noProof/>
                <w:color w:val="283A51" w:themeColor="text2"/>
                <w:sz w:val="24"/>
                <w:lang w:val="en-GB" w:eastAsia="en-GB"/>
              </w:rPr>
              <w:drawing>
                <wp:anchor distT="0" distB="0" distL="114300" distR="114300" simplePos="0" relativeHeight="251666432" behindDoc="0" locked="0" layoutInCell="1" allowOverlap="1" wp14:anchorId="2796AFC8" wp14:editId="775640B7">
                  <wp:simplePos x="0" y="0"/>
                  <wp:positionH relativeFrom="column">
                    <wp:posOffset>46355</wp:posOffset>
                  </wp:positionH>
                  <wp:positionV relativeFrom="paragraph">
                    <wp:posOffset>175260</wp:posOffset>
                  </wp:positionV>
                  <wp:extent cx="863600" cy="863600"/>
                  <wp:effectExtent l="0" t="0" r="0" b="0"/>
                  <wp:wrapSquare wrapText="bothSides"/>
                  <wp:docPr id="19" name="Picture 19" descr="Charity, cohesion, support, team, teamwork, unite, 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arity, cohesion, support, team, teamwork, unite, unity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78" w:type="dxa"/>
            <w:shd w:val="clear" w:color="auto" w:fill="EEF8F5" w:themeFill="accent5" w:themeFillTint="33"/>
          </w:tcPr>
          <w:p w14:paraId="293FFDCD" w14:textId="66D417AF" w:rsidR="00E40519" w:rsidRDefault="00134587" w:rsidP="004D3EE8">
            <w:pPr>
              <w:pStyle w:val="Body"/>
              <w:spacing w:before="0" w:after="0" w:line="240" w:lineRule="auto"/>
              <w:rPr>
                <w:color w:val="283A51" w:themeColor="text2"/>
                <w:sz w:val="21"/>
              </w:rPr>
            </w:pPr>
            <w:r>
              <w:rPr>
                <w:b/>
                <w:color w:val="283A51" w:themeColor="text2"/>
                <w:sz w:val="21"/>
              </w:rPr>
              <w:t>Les procédures d</w:t>
            </w:r>
            <w:r w:rsidR="003738B5">
              <w:rPr>
                <w:b/>
                <w:color w:val="283A51" w:themeColor="text2"/>
                <w:sz w:val="21"/>
              </w:rPr>
              <w:t>oiv</w:t>
            </w:r>
            <w:r>
              <w:rPr>
                <w:b/>
                <w:color w:val="283A51" w:themeColor="text2"/>
                <w:sz w:val="21"/>
              </w:rPr>
              <w:t>ent être conçues et dirigées par les survivant</w:t>
            </w:r>
            <w:r w:rsidR="003738B5">
              <w:rPr>
                <w:b/>
                <w:color w:val="283A51" w:themeColor="text2"/>
                <w:sz w:val="21"/>
              </w:rPr>
              <w:t>(</w:t>
            </w:r>
            <w:r>
              <w:rPr>
                <w:b/>
                <w:color w:val="283A51" w:themeColor="text2"/>
                <w:sz w:val="21"/>
              </w:rPr>
              <w:t>e</w:t>
            </w:r>
            <w:r w:rsidR="003738B5">
              <w:rPr>
                <w:b/>
                <w:color w:val="283A51" w:themeColor="text2"/>
                <w:sz w:val="21"/>
              </w:rPr>
              <w:t>)</w:t>
            </w:r>
            <w:r>
              <w:rPr>
                <w:b/>
                <w:color w:val="283A51" w:themeColor="text2"/>
                <w:sz w:val="21"/>
              </w:rPr>
              <w:t xml:space="preserve">s. </w:t>
            </w:r>
            <w:r>
              <w:rPr>
                <w:color w:val="283A51" w:themeColor="text2"/>
                <w:sz w:val="21"/>
              </w:rPr>
              <w:t>Avez-vous pensé à la façon dont les survivant</w:t>
            </w:r>
            <w:r w:rsidR="003738B5">
              <w:rPr>
                <w:color w:val="283A51" w:themeColor="text2"/>
                <w:sz w:val="21"/>
              </w:rPr>
              <w:t>(</w:t>
            </w:r>
            <w:r>
              <w:rPr>
                <w:color w:val="283A51" w:themeColor="text2"/>
                <w:sz w:val="21"/>
              </w:rPr>
              <w:t>e</w:t>
            </w:r>
            <w:r w:rsidR="003738B5">
              <w:rPr>
                <w:color w:val="283A51" w:themeColor="text2"/>
                <w:sz w:val="21"/>
              </w:rPr>
              <w:t>)</w:t>
            </w:r>
            <w:r>
              <w:rPr>
                <w:color w:val="283A51" w:themeColor="text2"/>
                <w:sz w:val="21"/>
              </w:rPr>
              <w:t>s peuvent diriger et prendre part à la conception de</w:t>
            </w:r>
            <w:r w:rsidR="003738B5">
              <w:rPr>
                <w:color w:val="283A51" w:themeColor="text2"/>
                <w:sz w:val="21"/>
              </w:rPr>
              <w:t xml:space="preserve"> l’engagement, de</w:t>
            </w:r>
            <w:r>
              <w:rPr>
                <w:color w:val="283A51" w:themeColor="text2"/>
                <w:sz w:val="21"/>
              </w:rPr>
              <w:t xml:space="preserve"> la politique et des programmes </w:t>
            </w:r>
            <w:r w:rsidR="003738B5">
              <w:rPr>
                <w:color w:val="283A51" w:themeColor="text2"/>
                <w:sz w:val="21"/>
              </w:rPr>
              <w:t>de façon à ne pas</w:t>
            </w:r>
            <w:r>
              <w:rPr>
                <w:color w:val="283A51" w:themeColor="text2"/>
                <w:sz w:val="21"/>
              </w:rPr>
              <w:t xml:space="preserve"> subir </w:t>
            </w:r>
            <w:r w:rsidR="003738B5">
              <w:rPr>
                <w:color w:val="283A51" w:themeColor="text2"/>
                <w:sz w:val="21"/>
              </w:rPr>
              <w:t xml:space="preserve">davantage </w:t>
            </w:r>
            <w:r>
              <w:rPr>
                <w:color w:val="283A51" w:themeColor="text2"/>
                <w:sz w:val="21"/>
              </w:rPr>
              <w:t>de préjudice ? Avez-vous demandé aux survivant</w:t>
            </w:r>
            <w:r w:rsidR="003738B5">
              <w:rPr>
                <w:color w:val="283A51" w:themeColor="text2"/>
                <w:sz w:val="21"/>
              </w:rPr>
              <w:t>(</w:t>
            </w:r>
            <w:r>
              <w:rPr>
                <w:color w:val="283A51" w:themeColor="text2"/>
                <w:sz w:val="21"/>
              </w:rPr>
              <w:t>e</w:t>
            </w:r>
            <w:r w:rsidR="003738B5">
              <w:rPr>
                <w:color w:val="283A51" w:themeColor="text2"/>
                <w:sz w:val="21"/>
              </w:rPr>
              <w:t>)</w:t>
            </w:r>
            <w:r>
              <w:rPr>
                <w:color w:val="283A51" w:themeColor="text2"/>
                <w:sz w:val="21"/>
              </w:rPr>
              <w:t xml:space="preserve">s quelles méthodes fonctionnaient pour </w:t>
            </w:r>
            <w:r w:rsidR="003738B5">
              <w:rPr>
                <w:color w:val="283A51" w:themeColor="text2"/>
                <w:sz w:val="21"/>
              </w:rPr>
              <w:t>eux/</w:t>
            </w:r>
            <w:r>
              <w:rPr>
                <w:color w:val="283A51" w:themeColor="text2"/>
                <w:sz w:val="21"/>
              </w:rPr>
              <w:t>elles ?</w:t>
            </w:r>
          </w:p>
          <w:p w14:paraId="3ED43084" w14:textId="6D56056D" w:rsidR="00E40519" w:rsidRDefault="00E40519">
            <w:pPr>
              <w:pStyle w:val="Body"/>
              <w:spacing w:before="0" w:after="0" w:line="240" w:lineRule="auto"/>
              <w:rPr>
                <w:color w:val="283A51" w:themeColor="text2"/>
                <w:sz w:val="10"/>
              </w:rPr>
            </w:pPr>
          </w:p>
          <w:p w14:paraId="43351E3F" w14:textId="017410D2" w:rsidR="00E40519" w:rsidRDefault="00134587" w:rsidP="004D3EE8">
            <w:pPr>
              <w:pStyle w:val="Body"/>
              <w:spacing w:before="0" w:after="0" w:line="240" w:lineRule="auto"/>
              <w:rPr>
                <w:b/>
                <w:color w:val="283A51" w:themeColor="text2"/>
                <w:sz w:val="21"/>
              </w:rPr>
            </w:pPr>
            <w:r>
              <w:rPr>
                <w:b/>
                <w:color w:val="283A51" w:themeColor="text2"/>
                <w:sz w:val="21"/>
              </w:rPr>
              <w:t xml:space="preserve">Veillez à obtenir un consentement éclairé pour tout </w:t>
            </w:r>
            <w:r w:rsidR="003738B5">
              <w:rPr>
                <w:b/>
                <w:color w:val="283A51" w:themeColor="text2"/>
                <w:sz w:val="21"/>
              </w:rPr>
              <w:t>engagement</w:t>
            </w:r>
            <w:r>
              <w:rPr>
                <w:b/>
                <w:color w:val="283A51" w:themeColor="text2"/>
                <w:sz w:val="21"/>
              </w:rPr>
              <w:t xml:space="preserve"> et pour tout</w:t>
            </w:r>
            <w:r w:rsidR="003738B5">
              <w:rPr>
                <w:b/>
                <w:color w:val="283A51" w:themeColor="text2"/>
                <w:sz w:val="21"/>
              </w:rPr>
              <w:t>es</w:t>
            </w:r>
            <w:r>
              <w:rPr>
                <w:b/>
                <w:color w:val="283A51" w:themeColor="text2"/>
                <w:sz w:val="21"/>
              </w:rPr>
              <w:t xml:space="preserve"> images, citations ou </w:t>
            </w:r>
            <w:r w:rsidR="003738B5">
              <w:rPr>
                <w:b/>
                <w:color w:val="283A51" w:themeColor="text2"/>
                <w:sz w:val="21"/>
              </w:rPr>
              <w:t xml:space="preserve">travail </w:t>
            </w:r>
            <w:r>
              <w:rPr>
                <w:b/>
                <w:color w:val="283A51" w:themeColor="text2"/>
                <w:sz w:val="21"/>
              </w:rPr>
              <w:t xml:space="preserve">écrits utilisés. </w:t>
            </w:r>
            <w:r>
              <w:rPr>
                <w:color w:val="283A51" w:themeColor="text2"/>
                <w:sz w:val="21"/>
              </w:rPr>
              <w:t>Avez-vous expliqué</w:t>
            </w:r>
            <w:r w:rsidR="003738B5">
              <w:rPr>
                <w:color w:val="283A51" w:themeColor="text2"/>
                <w:sz w:val="21"/>
              </w:rPr>
              <w:t xml:space="preserve"> </w:t>
            </w:r>
            <w:r>
              <w:rPr>
                <w:color w:val="283A51" w:themeColor="text2"/>
                <w:sz w:val="21"/>
              </w:rPr>
              <w:t xml:space="preserve">les conséquences de </w:t>
            </w:r>
            <w:r w:rsidR="003738B5">
              <w:rPr>
                <w:color w:val="283A51" w:themeColor="text2"/>
                <w:sz w:val="21"/>
              </w:rPr>
              <w:t xml:space="preserve">l'engagement et avez-vous expliqué le consentement </w:t>
            </w:r>
            <w:r>
              <w:rPr>
                <w:color w:val="283A51" w:themeColor="text2"/>
                <w:sz w:val="21"/>
              </w:rPr>
              <w:t>d'une manière compréhensible pour les survivant</w:t>
            </w:r>
            <w:r w:rsidR="007A26B6">
              <w:rPr>
                <w:color w:val="283A51" w:themeColor="text2"/>
                <w:sz w:val="21"/>
              </w:rPr>
              <w:t>(</w:t>
            </w:r>
            <w:r>
              <w:rPr>
                <w:color w:val="283A51" w:themeColor="text2"/>
                <w:sz w:val="21"/>
              </w:rPr>
              <w:t>e</w:t>
            </w:r>
            <w:r w:rsidR="007A26B6">
              <w:rPr>
                <w:color w:val="283A51" w:themeColor="text2"/>
                <w:sz w:val="21"/>
              </w:rPr>
              <w:t>)</w:t>
            </w:r>
            <w:r>
              <w:rPr>
                <w:color w:val="283A51" w:themeColor="text2"/>
                <w:sz w:val="21"/>
              </w:rPr>
              <w:t>s ? Leur avez-vous expliqué qu'</w:t>
            </w:r>
            <w:r w:rsidR="007A26B6">
              <w:rPr>
                <w:color w:val="283A51" w:themeColor="text2"/>
                <w:sz w:val="21"/>
              </w:rPr>
              <w:t>ils/</w:t>
            </w:r>
            <w:r>
              <w:rPr>
                <w:color w:val="283A51" w:themeColor="text2"/>
                <w:sz w:val="21"/>
              </w:rPr>
              <w:t xml:space="preserve">elles peuvent mettre fin à leur </w:t>
            </w:r>
            <w:r w:rsidR="007A26B6">
              <w:rPr>
                <w:color w:val="283A51" w:themeColor="text2"/>
                <w:sz w:val="21"/>
              </w:rPr>
              <w:t xml:space="preserve">engagement </w:t>
            </w:r>
            <w:r>
              <w:rPr>
                <w:color w:val="283A51" w:themeColor="text2"/>
                <w:sz w:val="21"/>
              </w:rPr>
              <w:t xml:space="preserve">à tout moment ? Avez-vous expliqué de quelle façon les images, les citations et les écrits seront utilisés et qui les verra ? </w:t>
            </w:r>
            <w:r w:rsidR="007A26B6">
              <w:rPr>
                <w:color w:val="283A51" w:themeColor="text2"/>
                <w:sz w:val="21"/>
              </w:rPr>
              <w:t xml:space="preserve">Y aurait-il des </w:t>
            </w:r>
            <w:r>
              <w:rPr>
                <w:color w:val="283A51" w:themeColor="text2"/>
                <w:sz w:val="21"/>
              </w:rPr>
              <w:t xml:space="preserve">éléments </w:t>
            </w:r>
            <w:r w:rsidR="007A26B6">
              <w:rPr>
                <w:color w:val="283A51" w:themeColor="text2"/>
                <w:sz w:val="21"/>
              </w:rPr>
              <w:t xml:space="preserve">qui </w:t>
            </w:r>
            <w:r>
              <w:rPr>
                <w:color w:val="283A51" w:themeColor="text2"/>
                <w:sz w:val="21"/>
              </w:rPr>
              <w:t>seront mis en ligne ou imprimés dans un document public ?</w:t>
            </w:r>
          </w:p>
          <w:p w14:paraId="7915F45C" w14:textId="77777777" w:rsidR="00E40519" w:rsidRDefault="00E40519">
            <w:pPr>
              <w:pStyle w:val="Body"/>
              <w:spacing w:before="0" w:after="0" w:line="240" w:lineRule="auto"/>
              <w:rPr>
                <w:b/>
                <w:color w:val="283A51" w:themeColor="text2"/>
                <w:sz w:val="10"/>
              </w:rPr>
            </w:pPr>
          </w:p>
          <w:p w14:paraId="340295D8" w14:textId="43CA8D12" w:rsidR="00E40519" w:rsidRDefault="00134587" w:rsidP="004D3EE8">
            <w:pPr>
              <w:pStyle w:val="Body"/>
              <w:spacing w:before="0" w:after="0" w:line="240" w:lineRule="auto"/>
              <w:rPr>
                <w:color w:val="283A51" w:themeColor="text2"/>
                <w:sz w:val="21"/>
              </w:rPr>
            </w:pPr>
            <w:r>
              <w:rPr>
                <w:b/>
                <w:color w:val="283A51" w:themeColor="text2"/>
                <w:sz w:val="21"/>
              </w:rPr>
              <w:t xml:space="preserve">Soyez clair, honnête et établissez des attentes réalistes. </w:t>
            </w:r>
            <w:r>
              <w:rPr>
                <w:color w:val="283A51" w:themeColor="text2"/>
                <w:sz w:val="21"/>
              </w:rPr>
              <w:t xml:space="preserve">Êtes-vous réaliste quant à ce que vous pouvez accomplir avec les ressources dont vous disposez dans les délais fixés ? Êtes-vous clair quant </w:t>
            </w:r>
            <w:r w:rsidR="007A26B6">
              <w:rPr>
                <w:color w:val="283A51" w:themeColor="text2"/>
                <w:sz w:val="21"/>
              </w:rPr>
              <w:t>aux attentes</w:t>
            </w:r>
            <w:r>
              <w:rPr>
                <w:color w:val="283A51" w:themeColor="text2"/>
                <w:sz w:val="21"/>
              </w:rPr>
              <w:t xml:space="preserve"> de </w:t>
            </w:r>
            <w:r w:rsidR="007A26B6">
              <w:rPr>
                <w:color w:val="283A51" w:themeColor="text2"/>
                <w:sz w:val="21"/>
              </w:rPr>
              <w:t xml:space="preserve">l'engagement </w:t>
            </w:r>
            <w:r>
              <w:rPr>
                <w:color w:val="283A51" w:themeColor="text2"/>
                <w:sz w:val="21"/>
              </w:rPr>
              <w:t xml:space="preserve">? </w:t>
            </w:r>
            <w:r w:rsidR="007A26B6">
              <w:rPr>
                <w:color w:val="283A51" w:themeColor="text2"/>
                <w:sz w:val="21"/>
              </w:rPr>
              <w:t xml:space="preserve">Le/la </w:t>
            </w:r>
            <w:r>
              <w:rPr>
                <w:color w:val="283A51" w:themeColor="text2"/>
                <w:sz w:val="21"/>
              </w:rPr>
              <w:t>survivant</w:t>
            </w:r>
            <w:r w:rsidR="007A26B6">
              <w:rPr>
                <w:color w:val="283A51" w:themeColor="text2"/>
                <w:sz w:val="21"/>
              </w:rPr>
              <w:t>(</w:t>
            </w:r>
            <w:r>
              <w:rPr>
                <w:color w:val="283A51" w:themeColor="text2"/>
                <w:sz w:val="21"/>
              </w:rPr>
              <w:t>e</w:t>
            </w:r>
            <w:r w:rsidR="007A26B6">
              <w:rPr>
                <w:color w:val="283A51" w:themeColor="text2"/>
                <w:sz w:val="21"/>
              </w:rPr>
              <w:t>)</w:t>
            </w:r>
            <w:r>
              <w:rPr>
                <w:color w:val="283A51" w:themeColor="text2"/>
                <w:sz w:val="21"/>
              </w:rPr>
              <w:t xml:space="preserve"> connaît-</w:t>
            </w:r>
            <w:r w:rsidR="007A26B6">
              <w:rPr>
                <w:color w:val="283A51" w:themeColor="text2"/>
                <w:sz w:val="21"/>
              </w:rPr>
              <w:t>il/</w:t>
            </w:r>
            <w:r>
              <w:rPr>
                <w:color w:val="283A51" w:themeColor="text2"/>
                <w:sz w:val="21"/>
              </w:rPr>
              <w:t xml:space="preserve">elle bien votre rôle et ses limites éventuelles ? Avez-vous indiqué que vous alliez téléphoner, envoyer un </w:t>
            </w:r>
            <w:r w:rsidR="007A26B6">
              <w:rPr>
                <w:color w:val="283A51" w:themeColor="text2"/>
                <w:sz w:val="21"/>
              </w:rPr>
              <w:t xml:space="preserve">SMS </w:t>
            </w:r>
            <w:r>
              <w:rPr>
                <w:color w:val="283A51" w:themeColor="text2"/>
                <w:sz w:val="21"/>
              </w:rPr>
              <w:t xml:space="preserve">ou transmettre des informations ? Si c'est le cas, veillez à le faire. </w:t>
            </w:r>
          </w:p>
          <w:p w14:paraId="15B94D18" w14:textId="77777777" w:rsidR="00E40519" w:rsidRDefault="00E40519">
            <w:pPr>
              <w:pStyle w:val="Body"/>
              <w:spacing w:before="0" w:after="0" w:line="240" w:lineRule="auto"/>
              <w:rPr>
                <w:b/>
                <w:color w:val="283A51" w:themeColor="text2"/>
                <w:sz w:val="10"/>
              </w:rPr>
            </w:pPr>
          </w:p>
          <w:p w14:paraId="4EA2DD4E" w14:textId="3E3407FA" w:rsidR="00E40519" w:rsidRDefault="00134587" w:rsidP="004D3EE8">
            <w:pPr>
              <w:pStyle w:val="Body"/>
              <w:spacing w:before="0" w:after="0" w:line="240" w:lineRule="auto"/>
              <w:rPr>
                <w:color w:val="283A51" w:themeColor="text2"/>
                <w:sz w:val="21"/>
              </w:rPr>
            </w:pPr>
            <w:r>
              <w:rPr>
                <w:b/>
                <w:color w:val="283A51" w:themeColor="text2"/>
                <w:sz w:val="21"/>
              </w:rPr>
              <w:t xml:space="preserve">La communication devrait être claire et amicale avant et après la procédure. </w:t>
            </w:r>
            <w:r>
              <w:rPr>
                <w:color w:val="283A51" w:themeColor="text2"/>
                <w:sz w:val="21"/>
              </w:rPr>
              <w:t>Les survivant</w:t>
            </w:r>
            <w:r w:rsidR="007A26B6">
              <w:rPr>
                <w:color w:val="283A51" w:themeColor="text2"/>
                <w:sz w:val="21"/>
              </w:rPr>
              <w:t>(</w:t>
            </w:r>
            <w:r>
              <w:rPr>
                <w:color w:val="283A51" w:themeColor="text2"/>
                <w:sz w:val="21"/>
              </w:rPr>
              <w:t>e</w:t>
            </w:r>
            <w:r w:rsidR="007A26B6">
              <w:rPr>
                <w:color w:val="283A51" w:themeColor="text2"/>
                <w:sz w:val="21"/>
              </w:rPr>
              <w:t>)</w:t>
            </w:r>
            <w:r>
              <w:rPr>
                <w:color w:val="283A51" w:themeColor="text2"/>
                <w:sz w:val="21"/>
              </w:rPr>
              <w:t>s se sentent-</w:t>
            </w:r>
            <w:r w:rsidR="007A26B6">
              <w:rPr>
                <w:color w:val="283A51" w:themeColor="text2"/>
                <w:sz w:val="21"/>
              </w:rPr>
              <w:t>ils/</w:t>
            </w:r>
            <w:r>
              <w:rPr>
                <w:color w:val="283A51" w:themeColor="text2"/>
                <w:sz w:val="21"/>
              </w:rPr>
              <w:t xml:space="preserve">elles à l'aise lors des échanges ? Avez-vous expliqué la procédure, son déroulement et </w:t>
            </w:r>
            <w:r w:rsidR="007A26B6">
              <w:rPr>
                <w:color w:val="283A51" w:themeColor="text2"/>
                <w:sz w:val="21"/>
              </w:rPr>
              <w:t>tout</w:t>
            </w:r>
            <w:r>
              <w:rPr>
                <w:color w:val="283A51" w:themeColor="text2"/>
                <w:sz w:val="21"/>
              </w:rPr>
              <w:t xml:space="preserve"> suivi nécessaire ? Votre voix et votre langage corporel sont-ils </w:t>
            </w:r>
            <w:r w:rsidR="007A26B6">
              <w:rPr>
                <w:color w:val="283A51" w:themeColor="text2"/>
                <w:sz w:val="21"/>
              </w:rPr>
              <w:t xml:space="preserve">amiables </w:t>
            </w:r>
            <w:r>
              <w:rPr>
                <w:color w:val="283A51" w:themeColor="text2"/>
                <w:sz w:val="21"/>
              </w:rPr>
              <w:t xml:space="preserve">? Avez-vous réfléchi à vos propres </w:t>
            </w:r>
            <w:r w:rsidR="00061188" w:rsidRPr="00061188">
              <w:rPr>
                <w:color w:val="283A51" w:themeColor="text2"/>
                <w:sz w:val="21"/>
              </w:rPr>
              <w:t>idée</w:t>
            </w:r>
            <w:r w:rsidR="00061188">
              <w:rPr>
                <w:color w:val="283A51" w:themeColor="text2"/>
                <w:sz w:val="21"/>
              </w:rPr>
              <w:t>s</w:t>
            </w:r>
            <w:r w:rsidR="00061188">
              <w:t xml:space="preserve"> </w:t>
            </w:r>
            <w:r w:rsidR="00061188" w:rsidRPr="00061188">
              <w:rPr>
                <w:color w:val="283A51" w:themeColor="text2"/>
                <w:sz w:val="21"/>
              </w:rPr>
              <w:t>préconçu</w:t>
            </w:r>
            <w:r w:rsidR="00061188">
              <w:rPr>
                <w:color w:val="283A51" w:themeColor="text2"/>
                <w:sz w:val="21"/>
              </w:rPr>
              <w:t>es et</w:t>
            </w:r>
            <w:r w:rsidR="00061188" w:rsidRPr="00061188">
              <w:rPr>
                <w:color w:val="283A51" w:themeColor="text2"/>
                <w:sz w:val="21"/>
              </w:rPr>
              <w:t xml:space="preserve"> </w:t>
            </w:r>
            <w:r>
              <w:rPr>
                <w:color w:val="283A51" w:themeColor="text2"/>
                <w:sz w:val="21"/>
              </w:rPr>
              <w:t xml:space="preserve">préjugés et à la manière dont ils peuvent affecter vos échanges avec </w:t>
            </w:r>
            <w:r w:rsidR="00061188">
              <w:rPr>
                <w:color w:val="283A51" w:themeColor="text2"/>
                <w:sz w:val="21"/>
              </w:rPr>
              <w:t xml:space="preserve">les individus </w:t>
            </w:r>
            <w:r>
              <w:rPr>
                <w:color w:val="283A51" w:themeColor="text2"/>
                <w:sz w:val="21"/>
              </w:rPr>
              <w:t>?</w:t>
            </w:r>
          </w:p>
          <w:p w14:paraId="40E58725" w14:textId="77777777" w:rsidR="00E40519" w:rsidRDefault="00E40519">
            <w:pPr>
              <w:pStyle w:val="Body"/>
              <w:spacing w:before="0" w:after="0" w:line="240" w:lineRule="auto"/>
              <w:rPr>
                <w:color w:val="283A51" w:themeColor="text2"/>
                <w:sz w:val="10"/>
              </w:rPr>
            </w:pPr>
          </w:p>
          <w:p w14:paraId="4B7E17E9" w14:textId="495CC7E3" w:rsidR="00E40519" w:rsidRDefault="00134587" w:rsidP="004D3EE8">
            <w:pPr>
              <w:pStyle w:val="Body"/>
              <w:spacing w:before="0" w:after="0" w:line="240" w:lineRule="auto"/>
              <w:rPr>
                <w:b/>
                <w:color w:val="283A51" w:themeColor="text2"/>
                <w:sz w:val="21"/>
              </w:rPr>
            </w:pPr>
            <w:r>
              <w:rPr>
                <w:b/>
                <w:color w:val="283A51" w:themeColor="text2"/>
                <w:sz w:val="21"/>
              </w:rPr>
              <w:t>Offrez différentes options aux survivant</w:t>
            </w:r>
            <w:r w:rsidR="00061188">
              <w:rPr>
                <w:b/>
                <w:color w:val="283A51" w:themeColor="text2"/>
                <w:sz w:val="21"/>
              </w:rPr>
              <w:t>(</w:t>
            </w:r>
            <w:r>
              <w:rPr>
                <w:b/>
                <w:color w:val="283A51" w:themeColor="text2"/>
                <w:sz w:val="21"/>
              </w:rPr>
              <w:t>e</w:t>
            </w:r>
            <w:r w:rsidR="00061188">
              <w:rPr>
                <w:b/>
                <w:color w:val="283A51" w:themeColor="text2"/>
                <w:sz w:val="21"/>
              </w:rPr>
              <w:t>)</w:t>
            </w:r>
            <w:r>
              <w:rPr>
                <w:b/>
                <w:color w:val="283A51" w:themeColor="text2"/>
                <w:sz w:val="21"/>
              </w:rPr>
              <w:t>s pour qu'</w:t>
            </w:r>
            <w:r w:rsidR="00061188">
              <w:rPr>
                <w:b/>
                <w:color w:val="283A51" w:themeColor="text2"/>
                <w:sz w:val="21"/>
              </w:rPr>
              <w:t>ils/</w:t>
            </w:r>
            <w:r>
              <w:rPr>
                <w:b/>
                <w:color w:val="283A51" w:themeColor="text2"/>
                <w:sz w:val="21"/>
              </w:rPr>
              <w:t xml:space="preserve">elles puissent choisir la manière dont </w:t>
            </w:r>
            <w:r w:rsidR="00061188">
              <w:rPr>
                <w:b/>
                <w:color w:val="283A51" w:themeColor="text2"/>
                <w:sz w:val="21"/>
              </w:rPr>
              <w:t>ils/</w:t>
            </w:r>
            <w:r>
              <w:rPr>
                <w:b/>
                <w:color w:val="283A51" w:themeColor="text2"/>
                <w:sz w:val="21"/>
              </w:rPr>
              <w:t xml:space="preserve">elles veulent </w:t>
            </w:r>
            <w:r w:rsidR="00061188">
              <w:rPr>
                <w:b/>
                <w:color w:val="283A51" w:themeColor="text2"/>
                <w:sz w:val="21"/>
              </w:rPr>
              <w:t>s'</w:t>
            </w:r>
            <w:r w:rsidR="002B7B6D">
              <w:rPr>
                <w:b/>
                <w:color w:val="283A51" w:themeColor="text2"/>
                <w:sz w:val="21"/>
              </w:rPr>
              <w:t>impliquer</w:t>
            </w:r>
            <w:r>
              <w:rPr>
                <w:b/>
                <w:color w:val="283A51" w:themeColor="text2"/>
                <w:sz w:val="21"/>
              </w:rPr>
              <w:t xml:space="preserve">. </w:t>
            </w:r>
            <w:r>
              <w:rPr>
                <w:color w:val="283A51" w:themeColor="text2"/>
                <w:sz w:val="21"/>
              </w:rPr>
              <w:t xml:space="preserve">Avez-vous pensé à différentes façons </w:t>
            </w:r>
            <w:r w:rsidR="00061188">
              <w:rPr>
                <w:color w:val="283A51" w:themeColor="text2"/>
                <w:sz w:val="21"/>
              </w:rPr>
              <w:t>d'</w:t>
            </w:r>
            <w:r w:rsidR="002B7B6D">
              <w:rPr>
                <w:color w:val="283A51" w:themeColor="text2"/>
                <w:sz w:val="21"/>
              </w:rPr>
              <w:t>impliquer</w:t>
            </w:r>
            <w:r w:rsidR="00061188">
              <w:rPr>
                <w:color w:val="283A51" w:themeColor="text2"/>
                <w:sz w:val="21"/>
              </w:rPr>
              <w:t xml:space="preserve"> </w:t>
            </w:r>
            <w:r>
              <w:rPr>
                <w:color w:val="283A51" w:themeColor="text2"/>
                <w:sz w:val="21"/>
              </w:rPr>
              <w:t>les survivant</w:t>
            </w:r>
            <w:r w:rsidR="00061188">
              <w:rPr>
                <w:color w:val="283A51" w:themeColor="text2"/>
                <w:sz w:val="21"/>
              </w:rPr>
              <w:t>(</w:t>
            </w:r>
            <w:r>
              <w:rPr>
                <w:color w:val="283A51" w:themeColor="text2"/>
                <w:sz w:val="21"/>
              </w:rPr>
              <w:t>e</w:t>
            </w:r>
            <w:r w:rsidR="00061188">
              <w:rPr>
                <w:color w:val="283A51" w:themeColor="text2"/>
                <w:sz w:val="21"/>
              </w:rPr>
              <w:t>)</w:t>
            </w:r>
            <w:r>
              <w:rPr>
                <w:color w:val="283A51" w:themeColor="text2"/>
                <w:sz w:val="21"/>
              </w:rPr>
              <w:t>s (travail écrit, audio, expression artistique, etc.) ? Les</w:t>
            </w:r>
            <w:r w:rsidR="00061188">
              <w:rPr>
                <w:color w:val="283A51" w:themeColor="text2"/>
                <w:sz w:val="21"/>
              </w:rPr>
              <w:t xml:space="preserve"> </w:t>
            </w:r>
            <w:r>
              <w:rPr>
                <w:color w:val="283A51" w:themeColor="text2"/>
                <w:sz w:val="21"/>
              </w:rPr>
              <w:t>survivant</w:t>
            </w:r>
            <w:r w:rsidR="00061188">
              <w:rPr>
                <w:color w:val="283A51" w:themeColor="text2"/>
                <w:sz w:val="21"/>
              </w:rPr>
              <w:t>(</w:t>
            </w:r>
            <w:r>
              <w:rPr>
                <w:color w:val="283A51" w:themeColor="text2"/>
                <w:sz w:val="21"/>
              </w:rPr>
              <w:t>e</w:t>
            </w:r>
            <w:r w:rsidR="00061188">
              <w:rPr>
                <w:color w:val="283A51" w:themeColor="text2"/>
                <w:sz w:val="21"/>
              </w:rPr>
              <w:t>)</w:t>
            </w:r>
            <w:r>
              <w:rPr>
                <w:color w:val="283A51" w:themeColor="text2"/>
                <w:sz w:val="21"/>
              </w:rPr>
              <w:t xml:space="preserve">s </w:t>
            </w:r>
            <w:r w:rsidR="00061188" w:rsidRPr="00061188">
              <w:rPr>
                <w:color w:val="283A51" w:themeColor="text2"/>
                <w:sz w:val="21"/>
              </w:rPr>
              <w:t>comprennent-il</w:t>
            </w:r>
            <w:r w:rsidR="00061188">
              <w:rPr>
                <w:color w:val="283A51" w:themeColor="text2"/>
                <w:sz w:val="21"/>
              </w:rPr>
              <w:t>s/elles</w:t>
            </w:r>
            <w:r w:rsidR="00061188" w:rsidRPr="00061188">
              <w:rPr>
                <w:color w:val="283A51" w:themeColor="text2"/>
                <w:sz w:val="21"/>
              </w:rPr>
              <w:t xml:space="preserve"> les différentes options et</w:t>
            </w:r>
            <w:r w:rsidR="00061188">
              <w:t xml:space="preserve"> </w:t>
            </w:r>
            <w:r w:rsidR="00061188" w:rsidRPr="00061188">
              <w:rPr>
                <w:color w:val="283A51" w:themeColor="text2"/>
                <w:sz w:val="21"/>
              </w:rPr>
              <w:t>les différents rôles ou contributions qu'ils</w:t>
            </w:r>
            <w:r w:rsidR="00061188">
              <w:rPr>
                <w:color w:val="283A51" w:themeColor="text2"/>
                <w:sz w:val="21"/>
              </w:rPr>
              <w:t>/elles</w:t>
            </w:r>
            <w:r w:rsidR="00061188" w:rsidRPr="00061188">
              <w:rPr>
                <w:color w:val="283A51" w:themeColor="text2"/>
                <w:sz w:val="21"/>
              </w:rPr>
              <w:t xml:space="preserve"> peuvent avoir</w:t>
            </w:r>
            <w:r w:rsidR="00061188" w:rsidRPr="00061188" w:rsidDel="00061188">
              <w:rPr>
                <w:color w:val="283A51" w:themeColor="text2"/>
                <w:sz w:val="21"/>
              </w:rPr>
              <w:t xml:space="preserve"> </w:t>
            </w:r>
            <w:r>
              <w:rPr>
                <w:color w:val="283A51" w:themeColor="text2"/>
                <w:sz w:val="21"/>
              </w:rPr>
              <w:t>?</w:t>
            </w:r>
            <w:r>
              <w:rPr>
                <w:b/>
                <w:color w:val="283A51" w:themeColor="text2"/>
                <w:sz w:val="21"/>
              </w:rPr>
              <w:t xml:space="preserve"> </w:t>
            </w:r>
          </w:p>
        </w:tc>
      </w:tr>
      <w:tr w:rsidR="00E40519" w14:paraId="61646B61" w14:textId="77777777">
        <w:trPr>
          <w:trHeight w:val="321"/>
        </w:trPr>
        <w:tc>
          <w:tcPr>
            <w:tcW w:w="11074" w:type="dxa"/>
            <w:gridSpan w:val="2"/>
            <w:tcBorders>
              <w:bottom w:val="single" w:sz="4" w:space="0" w:color="EEF8F5" w:themeColor="accent5" w:themeTint="33"/>
            </w:tcBorders>
            <w:shd w:val="clear" w:color="auto" w:fill="EEF8F5" w:themeFill="accent5" w:themeFillTint="33"/>
          </w:tcPr>
          <w:p w14:paraId="40D5B3ED" w14:textId="15F8DB05" w:rsidR="00E40519" w:rsidRDefault="00134587">
            <w:pPr>
              <w:rPr>
                <w:rFonts w:ascii="Helvetica Light" w:hAnsi="Helvetica Light" w:cstheme="majorHAnsi"/>
                <w:b/>
                <w:color w:val="283A51" w:themeColor="text2"/>
              </w:rPr>
            </w:pPr>
            <w:r>
              <w:rPr>
                <w:rFonts w:ascii="Helvetica Light" w:hAnsi="Helvetica Light" w:cstheme="majorHAnsi"/>
                <w:b/>
                <w:color w:val="283A51" w:themeColor="text2"/>
              </w:rPr>
              <w:t>Ressources et flexibilité</w:t>
            </w:r>
          </w:p>
        </w:tc>
      </w:tr>
      <w:tr w:rsidR="00E40519" w14:paraId="6B25995C" w14:textId="77777777">
        <w:trPr>
          <w:trHeight w:val="2577"/>
        </w:trPr>
        <w:tc>
          <w:tcPr>
            <w:tcW w:w="1696" w:type="dxa"/>
            <w:tcBorders>
              <w:top w:val="single" w:sz="4" w:space="0" w:color="EEF8F5" w:themeColor="accent5" w:themeTint="33"/>
              <w:right w:val="single" w:sz="4" w:space="0" w:color="EEF8F5" w:themeColor="accent5" w:themeTint="33"/>
            </w:tcBorders>
            <w:shd w:val="clear" w:color="auto" w:fill="EEF8F5" w:themeFill="accent5" w:themeFillTint="33"/>
          </w:tcPr>
          <w:p w14:paraId="49470E86" w14:textId="72AC9532" w:rsidR="00E40519" w:rsidRDefault="00134587">
            <w:pPr>
              <w:rPr>
                <w:rFonts w:ascii="Helvetica Light" w:hAnsi="Helvetica Light" w:cstheme="majorHAnsi"/>
                <w:b/>
                <w:color w:val="283A51" w:themeColor="text2"/>
                <w:sz w:val="21"/>
              </w:rPr>
            </w:pPr>
            <w:r>
              <w:rPr>
                <w:rFonts w:ascii="Helvetica Light" w:hAnsi="Helvetica Light"/>
                <w:b/>
                <w:noProof/>
                <w:color w:val="283A51" w:themeColor="text2"/>
                <w:sz w:val="21"/>
                <w:lang w:val="en-GB" w:eastAsia="en-GB"/>
              </w:rPr>
              <w:drawing>
                <wp:anchor distT="0" distB="0" distL="114300" distR="114300" simplePos="0" relativeHeight="251668480" behindDoc="0" locked="0" layoutInCell="1" allowOverlap="1" wp14:anchorId="431E8D83" wp14:editId="020BFD4D">
                  <wp:simplePos x="0" y="0"/>
                  <wp:positionH relativeFrom="margin">
                    <wp:posOffset>133350</wp:posOffset>
                  </wp:positionH>
                  <wp:positionV relativeFrom="paragraph">
                    <wp:posOffset>170180</wp:posOffset>
                  </wp:positionV>
                  <wp:extent cx="708025" cy="838200"/>
                  <wp:effectExtent l="0" t="0" r="0" b="0"/>
                  <wp:wrapSquare wrapText="bothSides"/>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ney imag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08025" cy="838200"/>
                          </a:xfrm>
                          <a:prstGeom prst="rect">
                            <a:avLst/>
                          </a:prstGeom>
                        </pic:spPr>
                      </pic:pic>
                    </a:graphicData>
                  </a:graphic>
                  <wp14:sizeRelH relativeFrom="margin">
                    <wp14:pctWidth>0</wp14:pctWidth>
                  </wp14:sizeRelH>
                  <wp14:sizeRelV relativeFrom="margin">
                    <wp14:pctHeight>0</wp14:pctHeight>
                  </wp14:sizeRelV>
                </wp:anchor>
              </w:drawing>
            </w:r>
          </w:p>
        </w:tc>
        <w:tc>
          <w:tcPr>
            <w:tcW w:w="9378" w:type="dxa"/>
            <w:tcBorders>
              <w:top w:val="single" w:sz="4" w:space="0" w:color="EEF8F5" w:themeColor="accent5" w:themeTint="33"/>
              <w:left w:val="single" w:sz="4" w:space="0" w:color="EEF8F5" w:themeColor="accent5" w:themeTint="33"/>
            </w:tcBorders>
            <w:shd w:val="clear" w:color="auto" w:fill="EEF8F5" w:themeFill="accent5" w:themeFillTint="33"/>
          </w:tcPr>
          <w:p w14:paraId="17237ED4" w14:textId="4A91B55F" w:rsidR="00E40519" w:rsidRDefault="00134587" w:rsidP="004D3EE8">
            <w:pPr>
              <w:rPr>
                <w:rFonts w:ascii="Helvetica Light" w:hAnsi="Helvetica Light"/>
                <w:color w:val="283A51" w:themeColor="text2"/>
                <w:sz w:val="21"/>
              </w:rPr>
            </w:pPr>
            <w:r>
              <w:rPr>
                <w:rFonts w:ascii="Helvetica Light" w:hAnsi="Helvetica Light"/>
                <w:b/>
                <w:color w:val="283A51" w:themeColor="text2"/>
                <w:sz w:val="21"/>
              </w:rPr>
              <w:t xml:space="preserve">Soyez réaliste quant aux </w:t>
            </w:r>
            <w:r w:rsidR="00655EA2">
              <w:rPr>
                <w:rFonts w:ascii="Helvetica Light" w:hAnsi="Helvetica Light"/>
                <w:b/>
                <w:color w:val="283A51" w:themeColor="text2"/>
                <w:sz w:val="21"/>
              </w:rPr>
              <w:t xml:space="preserve">personnels </w:t>
            </w:r>
            <w:r>
              <w:rPr>
                <w:rFonts w:ascii="Helvetica Light" w:hAnsi="Helvetica Light"/>
                <w:b/>
                <w:color w:val="283A51" w:themeColor="text2"/>
                <w:sz w:val="21"/>
              </w:rPr>
              <w:t xml:space="preserve">et aux délais nécessaires pour </w:t>
            </w:r>
            <w:r w:rsidR="002B7B6D">
              <w:rPr>
                <w:rFonts w:ascii="Helvetica Light" w:hAnsi="Helvetica Light"/>
                <w:b/>
                <w:color w:val="283A51" w:themeColor="text2"/>
                <w:sz w:val="21"/>
              </w:rPr>
              <w:t>l’</w:t>
            </w:r>
            <w:r w:rsidR="00061188">
              <w:rPr>
                <w:rFonts w:ascii="Helvetica Light" w:hAnsi="Helvetica Light"/>
                <w:b/>
                <w:color w:val="283A51" w:themeColor="text2"/>
                <w:sz w:val="21"/>
              </w:rPr>
              <w:t>engage</w:t>
            </w:r>
            <w:r w:rsidR="002B7B6D">
              <w:rPr>
                <w:rFonts w:ascii="Helvetica Light" w:hAnsi="Helvetica Light"/>
                <w:b/>
                <w:color w:val="283A51" w:themeColor="text2"/>
                <w:sz w:val="21"/>
              </w:rPr>
              <w:t>ment</w:t>
            </w:r>
            <w:r>
              <w:rPr>
                <w:rFonts w:ascii="Helvetica Light" w:hAnsi="Helvetica Light"/>
                <w:b/>
                <w:color w:val="283A51" w:themeColor="text2"/>
                <w:sz w:val="21"/>
              </w:rPr>
              <w:t xml:space="preserve"> </w:t>
            </w:r>
            <w:r w:rsidR="002B7B6D">
              <w:rPr>
                <w:rFonts w:ascii="Helvetica Light" w:hAnsi="Helvetica Light"/>
                <w:b/>
                <w:color w:val="283A51" w:themeColor="text2"/>
                <w:sz w:val="21"/>
              </w:rPr>
              <w:t>d</w:t>
            </w:r>
            <w:r w:rsidR="00061188">
              <w:rPr>
                <w:rFonts w:ascii="Helvetica Light" w:hAnsi="Helvetica Light"/>
                <w:b/>
                <w:color w:val="283A51" w:themeColor="text2"/>
                <w:sz w:val="21"/>
              </w:rPr>
              <w:t xml:space="preserve">es </w:t>
            </w:r>
            <w:r>
              <w:rPr>
                <w:rFonts w:ascii="Helvetica Light" w:hAnsi="Helvetica Light"/>
                <w:b/>
                <w:color w:val="283A51" w:themeColor="text2"/>
                <w:sz w:val="21"/>
              </w:rPr>
              <w:t>survivant</w:t>
            </w:r>
            <w:r w:rsidR="00061188">
              <w:rPr>
                <w:rFonts w:ascii="Helvetica Light" w:hAnsi="Helvetica Light"/>
                <w:b/>
                <w:color w:val="283A51" w:themeColor="text2"/>
                <w:sz w:val="21"/>
              </w:rPr>
              <w:t>(</w:t>
            </w:r>
            <w:r>
              <w:rPr>
                <w:rFonts w:ascii="Helvetica Light" w:hAnsi="Helvetica Light"/>
                <w:b/>
                <w:color w:val="283A51" w:themeColor="text2"/>
                <w:sz w:val="21"/>
              </w:rPr>
              <w:t>e</w:t>
            </w:r>
            <w:r w:rsidR="00061188">
              <w:rPr>
                <w:rFonts w:ascii="Helvetica Light" w:hAnsi="Helvetica Light"/>
                <w:b/>
                <w:color w:val="283A51" w:themeColor="text2"/>
                <w:sz w:val="21"/>
              </w:rPr>
              <w:t>)</w:t>
            </w:r>
            <w:r>
              <w:rPr>
                <w:rFonts w:ascii="Helvetica Light" w:hAnsi="Helvetica Light"/>
                <w:b/>
                <w:color w:val="283A51" w:themeColor="text2"/>
                <w:sz w:val="21"/>
              </w:rPr>
              <w:t xml:space="preserve">s. </w:t>
            </w:r>
            <w:r>
              <w:rPr>
                <w:rFonts w:ascii="Helvetica Light" w:hAnsi="Helvetica Light"/>
                <w:color w:val="283A51" w:themeColor="text2"/>
                <w:sz w:val="21"/>
              </w:rPr>
              <w:t>Disposez-vous d'un nombre suffisant de travailleurs qualifiés pour soutenir l</w:t>
            </w:r>
            <w:r w:rsidR="00655EA2">
              <w:rPr>
                <w:rFonts w:ascii="Helvetica Light" w:hAnsi="Helvetica Light"/>
                <w:color w:val="283A51" w:themeColor="text2"/>
                <w:sz w:val="21"/>
              </w:rPr>
              <w:t>’engagement des survivant(e)s</w:t>
            </w:r>
            <w:r>
              <w:rPr>
                <w:rFonts w:ascii="Helvetica Light" w:hAnsi="Helvetica Light"/>
                <w:color w:val="283A51" w:themeColor="text2"/>
                <w:sz w:val="21"/>
              </w:rPr>
              <w:t xml:space="preserve">, particulièrement </w:t>
            </w:r>
            <w:r w:rsidR="00655EA2">
              <w:rPr>
                <w:rFonts w:ascii="Helvetica Light" w:hAnsi="Helvetica Light"/>
                <w:color w:val="283A51" w:themeColor="text2"/>
                <w:sz w:val="21"/>
              </w:rPr>
              <w:t xml:space="preserve">lors du travail avec les </w:t>
            </w:r>
            <w:r>
              <w:rPr>
                <w:rFonts w:ascii="Helvetica Light" w:hAnsi="Helvetica Light"/>
                <w:color w:val="283A51" w:themeColor="text2"/>
                <w:sz w:val="21"/>
              </w:rPr>
              <w:t xml:space="preserve">enfants ou </w:t>
            </w:r>
            <w:r w:rsidR="00655EA2">
              <w:rPr>
                <w:rFonts w:ascii="Helvetica Light" w:hAnsi="Helvetica Light"/>
                <w:color w:val="283A51" w:themeColor="text2"/>
                <w:sz w:val="21"/>
              </w:rPr>
              <w:t>les</w:t>
            </w:r>
            <w:r>
              <w:rPr>
                <w:rFonts w:ascii="Helvetica Light" w:hAnsi="Helvetica Light"/>
                <w:color w:val="283A51" w:themeColor="text2"/>
                <w:sz w:val="21"/>
              </w:rPr>
              <w:t xml:space="preserve"> personnes</w:t>
            </w:r>
            <w:r w:rsidR="00655EA2">
              <w:rPr>
                <w:rFonts w:ascii="Helvetica Light" w:hAnsi="Helvetica Light"/>
                <w:color w:val="283A51" w:themeColor="text2"/>
                <w:sz w:val="21"/>
              </w:rPr>
              <w:t xml:space="preserve"> vivant avec </w:t>
            </w:r>
            <w:r>
              <w:rPr>
                <w:rFonts w:ascii="Helvetica Light" w:hAnsi="Helvetica Light"/>
                <w:color w:val="283A51" w:themeColor="text2"/>
                <w:sz w:val="21"/>
              </w:rPr>
              <w:t>handicap? Avez-vous établi un plan d'urgence en cas d'imprévus ? Par exemple, que se passe-t-il si un</w:t>
            </w:r>
            <w:r w:rsidR="00655EA2">
              <w:rPr>
                <w:rFonts w:ascii="Helvetica Light" w:hAnsi="Helvetica Light"/>
                <w:color w:val="283A51" w:themeColor="text2"/>
                <w:sz w:val="21"/>
              </w:rPr>
              <w:t>(e)</w:t>
            </w:r>
            <w:r>
              <w:rPr>
                <w:rFonts w:ascii="Helvetica Light" w:hAnsi="Helvetica Light"/>
                <w:color w:val="283A51" w:themeColor="text2"/>
                <w:sz w:val="21"/>
              </w:rPr>
              <w:t xml:space="preserve"> survivant</w:t>
            </w:r>
            <w:r w:rsidR="00655EA2">
              <w:rPr>
                <w:rFonts w:ascii="Helvetica Light" w:hAnsi="Helvetica Light"/>
                <w:color w:val="283A51" w:themeColor="text2"/>
                <w:sz w:val="21"/>
              </w:rPr>
              <w:t>(</w:t>
            </w:r>
            <w:r>
              <w:rPr>
                <w:rFonts w:ascii="Helvetica Light" w:hAnsi="Helvetica Light"/>
                <w:color w:val="283A51" w:themeColor="text2"/>
                <w:sz w:val="21"/>
              </w:rPr>
              <w:t>e</w:t>
            </w:r>
            <w:r w:rsidR="00655EA2">
              <w:rPr>
                <w:rFonts w:ascii="Helvetica Light" w:hAnsi="Helvetica Light"/>
                <w:color w:val="283A51" w:themeColor="text2"/>
                <w:sz w:val="21"/>
              </w:rPr>
              <w:t>)</w:t>
            </w:r>
            <w:r>
              <w:rPr>
                <w:rFonts w:ascii="Helvetica Light" w:hAnsi="Helvetica Light"/>
                <w:color w:val="283A51" w:themeColor="text2"/>
                <w:sz w:val="21"/>
              </w:rPr>
              <w:t xml:space="preserve"> se désiste à la dernière minute, mais qu'</w:t>
            </w:r>
            <w:r w:rsidR="00655EA2">
              <w:rPr>
                <w:rFonts w:ascii="Helvetica Light" w:hAnsi="Helvetica Light"/>
                <w:color w:val="283A51" w:themeColor="text2"/>
                <w:sz w:val="21"/>
              </w:rPr>
              <w:t>il/</w:t>
            </w:r>
            <w:r>
              <w:rPr>
                <w:rFonts w:ascii="Helvetica Light" w:hAnsi="Helvetica Light"/>
                <w:color w:val="283A51" w:themeColor="text2"/>
                <w:sz w:val="21"/>
              </w:rPr>
              <w:t xml:space="preserve">elle souhaite </w:t>
            </w:r>
            <w:r w:rsidR="00655EA2">
              <w:rPr>
                <w:rFonts w:ascii="Helvetica Light" w:hAnsi="Helvetica Light"/>
                <w:color w:val="283A51" w:themeColor="text2"/>
                <w:sz w:val="21"/>
              </w:rPr>
              <w:t>s'</w:t>
            </w:r>
            <w:r w:rsidR="002B7B6D">
              <w:rPr>
                <w:rFonts w:ascii="Helvetica Light" w:hAnsi="Helvetica Light"/>
                <w:color w:val="283A51" w:themeColor="text2"/>
                <w:sz w:val="21"/>
              </w:rPr>
              <w:t>impliquer</w:t>
            </w:r>
            <w:r w:rsidR="00655EA2">
              <w:rPr>
                <w:rFonts w:ascii="Helvetica Light" w:hAnsi="Helvetica Light"/>
                <w:color w:val="283A51" w:themeColor="text2"/>
                <w:sz w:val="21"/>
              </w:rPr>
              <w:t xml:space="preserve"> </w:t>
            </w:r>
            <w:r>
              <w:rPr>
                <w:rFonts w:ascii="Helvetica Light" w:hAnsi="Helvetica Light"/>
                <w:color w:val="283A51" w:themeColor="text2"/>
                <w:sz w:val="21"/>
              </w:rPr>
              <w:t xml:space="preserve">? Pouvez-vous planifier une nouvelle </w:t>
            </w:r>
            <w:r w:rsidR="00655EA2">
              <w:rPr>
                <w:rFonts w:ascii="Helvetica Light" w:hAnsi="Helvetica Light"/>
                <w:color w:val="283A51" w:themeColor="text2"/>
                <w:sz w:val="21"/>
              </w:rPr>
              <w:t xml:space="preserve">séance </w:t>
            </w:r>
            <w:r>
              <w:rPr>
                <w:rFonts w:ascii="Helvetica Light" w:hAnsi="Helvetica Light"/>
                <w:color w:val="283A51" w:themeColor="text2"/>
                <w:sz w:val="21"/>
              </w:rPr>
              <w:t>?</w:t>
            </w:r>
          </w:p>
          <w:p w14:paraId="48C977DB" w14:textId="7407EDBD" w:rsidR="00E40519" w:rsidRDefault="00E40519">
            <w:pPr>
              <w:rPr>
                <w:rFonts w:ascii="Helvetica Light" w:hAnsi="Helvetica Light"/>
                <w:color w:val="283A51" w:themeColor="text2"/>
                <w:sz w:val="10"/>
              </w:rPr>
            </w:pPr>
          </w:p>
          <w:p w14:paraId="6F385C0D" w14:textId="21EFF85F" w:rsidR="00E40519" w:rsidRDefault="00134587" w:rsidP="004D3EE8">
            <w:pPr>
              <w:rPr>
                <w:rFonts w:ascii="Helvetica Light" w:hAnsi="Helvetica Light"/>
                <w:color w:val="283A51" w:themeColor="text2"/>
                <w:sz w:val="21"/>
              </w:rPr>
            </w:pPr>
            <w:r>
              <w:rPr>
                <w:rFonts w:ascii="Helvetica Light" w:hAnsi="Helvetica Light"/>
                <w:b/>
                <w:color w:val="283A51" w:themeColor="text2"/>
                <w:sz w:val="21"/>
              </w:rPr>
              <w:t xml:space="preserve">Tenez compte du coût relatif à </w:t>
            </w:r>
            <w:r w:rsidR="00E92F50">
              <w:rPr>
                <w:rFonts w:ascii="Helvetica Light" w:hAnsi="Helvetica Light"/>
                <w:b/>
                <w:color w:val="283A51" w:themeColor="text2"/>
                <w:sz w:val="21"/>
              </w:rPr>
              <w:t>l'engagement</w:t>
            </w:r>
            <w:r>
              <w:rPr>
                <w:rFonts w:ascii="Helvetica Light" w:hAnsi="Helvetica Light"/>
                <w:color w:val="283A51" w:themeColor="text2"/>
                <w:sz w:val="21"/>
              </w:rPr>
              <w:t>. Fournissez-vous des repas au cours de l</w:t>
            </w:r>
            <w:r w:rsidR="00E92F50">
              <w:rPr>
                <w:rFonts w:ascii="Helvetica Light" w:hAnsi="Helvetica Light"/>
                <w:color w:val="283A51" w:themeColor="text2"/>
                <w:sz w:val="21"/>
              </w:rPr>
              <w:t>’engagement</w:t>
            </w:r>
            <w:r>
              <w:rPr>
                <w:rFonts w:ascii="Helvetica Light" w:hAnsi="Helvetica Light"/>
                <w:color w:val="283A51" w:themeColor="text2"/>
                <w:sz w:val="21"/>
              </w:rPr>
              <w:t xml:space="preserve"> ? Existe-t-il des frais relatifs au lieu de réunion ? Avez-vous besoin d'un espace dédié aux pauses ou aux discussions en petits groupes ? Avez-vous besoin de traducteurs ?</w:t>
            </w:r>
          </w:p>
          <w:p w14:paraId="2807C820" w14:textId="77777777" w:rsidR="00E40519" w:rsidRDefault="00E40519">
            <w:pPr>
              <w:rPr>
                <w:rFonts w:ascii="Helvetica Light" w:hAnsi="Helvetica Light"/>
                <w:b/>
                <w:color w:val="283A51" w:themeColor="text2"/>
                <w:sz w:val="10"/>
              </w:rPr>
            </w:pPr>
          </w:p>
          <w:p w14:paraId="195BA069" w14:textId="69BF037A" w:rsidR="00E40519" w:rsidRDefault="00134587" w:rsidP="004D3EE8">
            <w:pPr>
              <w:rPr>
                <w:rFonts w:ascii="Helvetica Light" w:hAnsi="Helvetica Light"/>
                <w:color w:val="283A51" w:themeColor="text2"/>
                <w:sz w:val="21"/>
              </w:rPr>
            </w:pPr>
            <w:r>
              <w:rPr>
                <w:rFonts w:ascii="Helvetica Light" w:hAnsi="Helvetica Light"/>
                <w:b/>
                <w:color w:val="283A51" w:themeColor="text2"/>
                <w:sz w:val="21"/>
              </w:rPr>
              <w:t>Offrez une compensation financière aux survivant</w:t>
            </w:r>
            <w:r w:rsidR="00E92F50">
              <w:rPr>
                <w:rFonts w:ascii="Helvetica Light" w:hAnsi="Helvetica Light"/>
                <w:b/>
                <w:color w:val="283A51" w:themeColor="text2"/>
                <w:sz w:val="21"/>
              </w:rPr>
              <w:t>(</w:t>
            </w:r>
            <w:r>
              <w:rPr>
                <w:rFonts w:ascii="Helvetica Light" w:hAnsi="Helvetica Light"/>
                <w:b/>
                <w:color w:val="283A51" w:themeColor="text2"/>
                <w:sz w:val="21"/>
              </w:rPr>
              <w:t>e</w:t>
            </w:r>
            <w:r w:rsidR="00E92F50">
              <w:rPr>
                <w:rFonts w:ascii="Helvetica Light" w:hAnsi="Helvetica Light"/>
                <w:b/>
                <w:color w:val="283A51" w:themeColor="text2"/>
                <w:sz w:val="21"/>
              </w:rPr>
              <w:t>)</w:t>
            </w:r>
            <w:r>
              <w:rPr>
                <w:rFonts w:ascii="Helvetica Light" w:hAnsi="Helvetica Light"/>
                <w:b/>
                <w:color w:val="283A51" w:themeColor="text2"/>
                <w:sz w:val="21"/>
              </w:rPr>
              <w:t xml:space="preserve">s pour leur expertise. </w:t>
            </w:r>
            <w:r>
              <w:rPr>
                <w:rFonts w:ascii="Helvetica Light" w:hAnsi="Helvetica Light"/>
                <w:color w:val="283A51" w:themeColor="text2"/>
                <w:sz w:val="21"/>
              </w:rPr>
              <w:t>Payez-vous les survivant</w:t>
            </w:r>
            <w:r w:rsidR="00E92F50">
              <w:rPr>
                <w:rFonts w:ascii="Helvetica Light" w:hAnsi="Helvetica Light"/>
                <w:color w:val="283A51" w:themeColor="text2"/>
                <w:sz w:val="21"/>
              </w:rPr>
              <w:t>(</w:t>
            </w:r>
            <w:r>
              <w:rPr>
                <w:rFonts w:ascii="Helvetica Light" w:hAnsi="Helvetica Light"/>
                <w:color w:val="283A51" w:themeColor="text2"/>
                <w:sz w:val="21"/>
              </w:rPr>
              <w:t>e</w:t>
            </w:r>
            <w:r w:rsidR="00E92F50">
              <w:rPr>
                <w:rFonts w:ascii="Helvetica Light" w:hAnsi="Helvetica Light"/>
                <w:color w:val="283A51" w:themeColor="text2"/>
                <w:sz w:val="21"/>
              </w:rPr>
              <w:t>)</w:t>
            </w:r>
            <w:r>
              <w:rPr>
                <w:rFonts w:ascii="Helvetica Light" w:hAnsi="Helvetica Light"/>
                <w:color w:val="283A51" w:themeColor="text2"/>
                <w:sz w:val="21"/>
              </w:rPr>
              <w:t>s pour le</w:t>
            </w:r>
            <w:r w:rsidR="00E92F50">
              <w:rPr>
                <w:rFonts w:ascii="Helvetica Light" w:hAnsi="Helvetica Light"/>
                <w:color w:val="283A51" w:themeColor="text2"/>
                <w:sz w:val="21"/>
              </w:rPr>
              <w:t>ur</w:t>
            </w:r>
            <w:r>
              <w:rPr>
                <w:rFonts w:ascii="Helvetica Light" w:hAnsi="Helvetica Light"/>
                <w:color w:val="283A51" w:themeColor="text2"/>
                <w:sz w:val="21"/>
              </w:rPr>
              <w:t xml:space="preserve"> temps</w:t>
            </w:r>
            <w:r w:rsidR="00E92F50">
              <w:rPr>
                <w:rFonts w:ascii="Helvetica Light" w:hAnsi="Helvetica Light"/>
                <w:color w:val="283A51" w:themeColor="text2"/>
                <w:sz w:val="21"/>
              </w:rPr>
              <w:t xml:space="preserve"> </w:t>
            </w:r>
            <w:r>
              <w:rPr>
                <w:rFonts w:ascii="Helvetica Light" w:hAnsi="Helvetica Light"/>
                <w:color w:val="283A51" w:themeColor="text2"/>
                <w:sz w:val="21"/>
              </w:rPr>
              <w:t>? Remboursez-vous les frais de déplacement et d'hébergement (les survivant</w:t>
            </w:r>
            <w:r w:rsidR="00E92F50">
              <w:rPr>
                <w:rFonts w:ascii="Helvetica Light" w:hAnsi="Helvetica Light"/>
                <w:color w:val="283A51" w:themeColor="text2"/>
                <w:sz w:val="21"/>
              </w:rPr>
              <w:t>(</w:t>
            </w:r>
            <w:r>
              <w:rPr>
                <w:rFonts w:ascii="Helvetica Light" w:hAnsi="Helvetica Light"/>
                <w:color w:val="283A51" w:themeColor="text2"/>
                <w:sz w:val="21"/>
              </w:rPr>
              <w:t>e</w:t>
            </w:r>
            <w:r w:rsidR="00E92F50">
              <w:rPr>
                <w:rFonts w:ascii="Helvetica Light" w:hAnsi="Helvetica Light"/>
                <w:color w:val="283A51" w:themeColor="text2"/>
                <w:sz w:val="21"/>
              </w:rPr>
              <w:t>)</w:t>
            </w:r>
            <w:r>
              <w:rPr>
                <w:rFonts w:ascii="Helvetica Light" w:hAnsi="Helvetica Light"/>
                <w:color w:val="283A51" w:themeColor="text2"/>
                <w:sz w:val="21"/>
              </w:rPr>
              <w:t xml:space="preserve">s pourraient en avoir besoin </w:t>
            </w:r>
            <w:r w:rsidR="00E92F50">
              <w:rPr>
                <w:rFonts w:ascii="Helvetica Light" w:hAnsi="Helvetica Light"/>
                <w:color w:val="283A51" w:themeColor="text2"/>
                <w:sz w:val="21"/>
              </w:rPr>
              <w:t>pour</w:t>
            </w:r>
            <w:r>
              <w:rPr>
                <w:rFonts w:ascii="Helvetica Light" w:hAnsi="Helvetica Light"/>
                <w:color w:val="283A51" w:themeColor="text2"/>
                <w:sz w:val="21"/>
              </w:rPr>
              <w:t xml:space="preserve"> se rendre au lieu de rendez-vous) ? Offrez-vous des services de garde d'enfants ou en remboursez-vous </w:t>
            </w:r>
            <w:r w:rsidR="00E92F50">
              <w:rPr>
                <w:rFonts w:ascii="Helvetica Light" w:hAnsi="Helvetica Light"/>
                <w:color w:val="283A51" w:themeColor="text2"/>
                <w:sz w:val="21"/>
              </w:rPr>
              <w:t>c</w:t>
            </w:r>
            <w:r>
              <w:rPr>
                <w:rFonts w:ascii="Helvetica Light" w:hAnsi="Helvetica Light"/>
                <w:color w:val="283A51" w:themeColor="text2"/>
                <w:sz w:val="21"/>
              </w:rPr>
              <w:t>es frais ?</w:t>
            </w:r>
          </w:p>
        </w:tc>
      </w:tr>
      <w:bookmarkEnd w:id="0"/>
    </w:tbl>
    <w:p w14:paraId="35A1F97C" w14:textId="77777777" w:rsidR="00E40519" w:rsidRDefault="00E40519">
      <w:pPr>
        <w:pStyle w:val="FootnoteText"/>
        <w:rPr>
          <w:sz w:val="2"/>
        </w:rPr>
      </w:pPr>
    </w:p>
    <w:sectPr w:rsidR="00E40519">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6" w:h="16838" w:code="9"/>
      <w:pgMar w:top="680" w:right="680" w:bottom="0" w:left="680" w:header="709"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D03F" w14:textId="77777777" w:rsidR="00C05A3E" w:rsidRDefault="00C05A3E">
      <w:pPr>
        <w:spacing w:after="0" w:line="240" w:lineRule="auto"/>
      </w:pPr>
      <w:r>
        <w:separator/>
      </w:r>
    </w:p>
  </w:endnote>
  <w:endnote w:type="continuationSeparator" w:id="0">
    <w:p w14:paraId="36A60EB2" w14:textId="77777777" w:rsidR="00C05A3E" w:rsidRDefault="00C05A3E">
      <w:pPr>
        <w:spacing w:after="0" w:line="240" w:lineRule="auto"/>
      </w:pPr>
      <w:r>
        <w:continuationSeparator/>
      </w:r>
    </w:p>
  </w:endnote>
  <w:endnote w:id="1">
    <w:p w14:paraId="4223C786" w14:textId="02D4F215" w:rsidR="003738B5" w:rsidRDefault="003738B5">
      <w:pPr>
        <w:pStyle w:val="FootnoteText"/>
        <w:rPr>
          <w:rStyle w:val="Hyperlink"/>
          <w:color w:val="54BF9E" w:themeColor="accent1"/>
          <w:sz w:val="15"/>
        </w:rPr>
      </w:pPr>
      <w:r>
        <w:rPr>
          <w:rStyle w:val="EndnoteReference"/>
          <w:rFonts w:ascii="Helvetica Light" w:hAnsi="Helvetica Light"/>
          <w:sz w:val="15"/>
        </w:rPr>
        <w:endnoteRef/>
      </w:r>
      <w:r>
        <w:rPr>
          <w:rFonts w:ascii="Helvetica Light" w:hAnsi="Helvetica Light"/>
          <w:sz w:val="15"/>
        </w:rPr>
        <w:t xml:space="preserve"> Cette fiche-conseil est une adaptation d'un rapport écrit pour le Resource and Support Hub : RSH (2020) Best practice in engaging survivors of sexual exploitation, abuse and sexual harassment (SEAH).</w:t>
      </w:r>
      <w:hyperlink r:id="rId1" w:history="1">
        <w:r>
          <w:rPr>
            <w:rStyle w:val="Hyperlink"/>
            <w:color w:val="54BF9E" w:themeColor="accent1"/>
            <w:sz w:val="15"/>
          </w:rPr>
          <w:t>https://safeguardingsupporthub.org/best-practice-engaging-survivors-sexual-exploitation-abuse-and-sexual-harassment</w:t>
        </w:r>
      </w:hyperlink>
      <w:r>
        <w:rPr>
          <w:rFonts w:ascii="Helvetica Light" w:hAnsi="Helvetica Light"/>
          <w:sz w:val="15"/>
        </w:rPr>
        <w:t xml:space="preserve"> </w:t>
      </w:r>
    </w:p>
    <w:p w14:paraId="11AAA7C3" w14:textId="71AA3CD0" w:rsidR="003738B5" w:rsidRDefault="003738B5">
      <w:pPr>
        <w:pStyle w:val="EndnoteText"/>
        <w:rPr>
          <w:rFonts w:ascii="Helvetica Light" w:hAnsi="Helvetica Light"/>
          <w:sz w:val="2"/>
        </w:rPr>
      </w:pPr>
    </w:p>
  </w:endnote>
  <w:endnote w:id="2">
    <w:p w14:paraId="2CA91CDB" w14:textId="3FA3E2E1" w:rsidR="003738B5" w:rsidRPr="00E45ED8" w:rsidRDefault="003738B5">
      <w:pPr>
        <w:spacing w:after="0" w:line="240" w:lineRule="auto"/>
        <w:jc w:val="both"/>
        <w:rPr>
          <w:rFonts w:ascii="Helvetica Light" w:hAnsi="Helvetica Light"/>
          <w:sz w:val="15"/>
          <w:lang w:val="en-US"/>
        </w:rPr>
      </w:pPr>
      <w:r>
        <w:rPr>
          <w:rStyle w:val="EndnoteReference"/>
          <w:rFonts w:ascii="Helvetica Light" w:hAnsi="Helvetica Light"/>
          <w:sz w:val="15"/>
        </w:rPr>
        <w:endnoteRef/>
      </w:r>
      <w:r w:rsidRPr="00E45ED8">
        <w:rPr>
          <w:rFonts w:ascii="Helvetica Light" w:hAnsi="Helvetica Light"/>
          <w:sz w:val="15"/>
          <w:lang w:val="en-US"/>
        </w:rPr>
        <w:t xml:space="preserve"> </w:t>
      </w:r>
      <w:r w:rsidRPr="00E45ED8">
        <w:rPr>
          <w:rFonts w:ascii="Helvetica Light" w:hAnsi="Helvetica Light"/>
          <w:sz w:val="15"/>
          <w:lang w:val="en-US"/>
        </w:rPr>
        <w:t xml:space="preserve">Boezio, G., n.d. Landmark UN Security Council Resolution 2467 (2019) strengthens justice and accountability and calls for a survivor-centered approach </w:t>
      </w:r>
    </w:p>
    <w:p w14:paraId="0CD68047" w14:textId="15C848F7" w:rsidR="003738B5" w:rsidRDefault="003738B5">
      <w:pPr>
        <w:spacing w:after="0" w:line="240" w:lineRule="auto"/>
        <w:ind w:left="482" w:hanging="482"/>
        <w:jc w:val="both"/>
        <w:rPr>
          <w:rFonts w:ascii="Helvetica Light" w:hAnsi="Helvetica Light"/>
          <w:sz w:val="15"/>
        </w:rPr>
      </w:pPr>
      <w:r w:rsidRPr="00E45ED8">
        <w:rPr>
          <w:rFonts w:ascii="Helvetica Light" w:hAnsi="Helvetica Light"/>
          <w:sz w:val="15"/>
          <w:lang w:val="en-US"/>
        </w:rPr>
        <w:t xml:space="preserve">in the prevention and response to conflict-related sexual violence, 29 avril 2019. </w:t>
      </w:r>
      <w:r>
        <w:rPr>
          <w:rFonts w:ascii="Helvetica Light" w:hAnsi="Helvetica Light"/>
          <w:sz w:val="15"/>
        </w:rPr>
        <w:t>Nations Unies</w:t>
      </w:r>
    </w:p>
    <w:p w14:paraId="1C03E402" w14:textId="77777777" w:rsidR="003738B5" w:rsidRDefault="00C05A3E">
      <w:pPr>
        <w:spacing w:after="0" w:line="240" w:lineRule="auto"/>
        <w:rPr>
          <w:rFonts w:ascii="Helvetica Light" w:hAnsi="Helvetica Light"/>
          <w:color w:val="54BF9E" w:themeColor="accent1"/>
          <w:sz w:val="15"/>
        </w:rPr>
      </w:pPr>
      <w:hyperlink r:id="rId2" w:history="1">
        <w:r w:rsidR="003738B5">
          <w:rPr>
            <w:rStyle w:val="Hyperlink"/>
            <w:color w:val="54BF9E" w:themeColor="accent1"/>
            <w:sz w:val="15"/>
          </w:rPr>
          <w:t>https://slavefreetoday.org/journal_of_modern_slavery/v2i1a2_Rise_Unite_Support_Doing_No_Harm_in_the_AntiTrafficking_Movement_countryman_roswurm.pdf</w:t>
        </w:r>
      </w:hyperlink>
    </w:p>
    <w:p w14:paraId="4132CBDC" w14:textId="5C4EEDC0" w:rsidR="003738B5" w:rsidRDefault="003738B5">
      <w:pPr>
        <w:pStyle w:val="EndnoteText"/>
        <w:rPr>
          <w:rFonts w:ascii="Helvetica Light" w:hAnsi="Helvetica Light"/>
          <w:sz w:val="2"/>
        </w:rPr>
      </w:pPr>
    </w:p>
  </w:endnote>
  <w:endnote w:id="3">
    <w:p w14:paraId="2B9E302F" w14:textId="4D1C0D34" w:rsidR="003738B5" w:rsidRPr="00E45ED8" w:rsidRDefault="003738B5">
      <w:pPr>
        <w:pStyle w:val="FootnoteText"/>
        <w:rPr>
          <w:rFonts w:ascii="Helvetica Light" w:hAnsi="Helvetica Light"/>
          <w:color w:val="4A4A4A"/>
          <w:sz w:val="15"/>
          <w:shd w:val="clear" w:color="auto" w:fill="FFFFFF"/>
          <w:lang w:val="en-US"/>
        </w:rPr>
      </w:pPr>
      <w:r>
        <w:rPr>
          <w:rStyle w:val="EndnoteReference"/>
          <w:rFonts w:ascii="Helvetica Light" w:hAnsi="Helvetica Light"/>
          <w:sz w:val="15"/>
        </w:rPr>
        <w:endnoteRef/>
      </w:r>
      <w:r w:rsidRPr="00E45ED8">
        <w:rPr>
          <w:rFonts w:ascii="Helvetica Light" w:hAnsi="Helvetica Light"/>
          <w:sz w:val="15"/>
          <w:lang w:val="en-US"/>
        </w:rPr>
        <w:t xml:space="preserve"> </w:t>
      </w:r>
      <w:r w:rsidRPr="00E45ED8">
        <w:rPr>
          <w:rFonts w:ascii="Helvetica Light" w:hAnsi="Helvetica Light"/>
          <w:color w:val="4A4A4A"/>
          <w:sz w:val="15"/>
          <w:shd w:val="clear" w:color="auto" w:fill="FFFFFF"/>
          <w:lang w:val="en-US"/>
        </w:rPr>
        <w:t>Countryman-</w:t>
      </w:r>
      <w:r w:rsidRPr="00E45ED8">
        <w:rPr>
          <w:rFonts w:ascii="Helvetica Light" w:hAnsi="Helvetica Light"/>
          <w:color w:val="4A4A4A"/>
          <w:sz w:val="15"/>
          <w:shd w:val="clear" w:color="auto" w:fill="FFFFFF"/>
          <w:lang w:val="en-US"/>
        </w:rPr>
        <w:t xml:space="preserve">Roswurm, K. (2015). Rise, unite, support: Doing "no harm" in the anti-trafficking movement. Slavery Today Journal: A Multidisciplinary Journal of Human Trafficking Solutions, 2, 1. URL </w:t>
      </w:r>
    </w:p>
    <w:p w14:paraId="6EAB3F42" w14:textId="77777777" w:rsidR="003738B5" w:rsidRPr="00E45ED8" w:rsidRDefault="00C05A3E">
      <w:pPr>
        <w:pStyle w:val="FootnoteText"/>
        <w:rPr>
          <w:rFonts w:ascii="Helvetica Light" w:hAnsi="Helvetica Light"/>
          <w:color w:val="54BF9E" w:themeColor="accent1"/>
          <w:sz w:val="15"/>
          <w:lang w:val="en-US"/>
        </w:rPr>
      </w:pPr>
      <w:hyperlink r:id="rId3" w:history="1">
        <w:r w:rsidR="003738B5" w:rsidRPr="00E45ED8">
          <w:rPr>
            <w:rStyle w:val="Hyperlink"/>
            <w:color w:val="54BF9E" w:themeColor="accent1"/>
            <w:sz w:val="15"/>
            <w:lang w:val="en-US"/>
          </w:rPr>
          <w:t>https://slavefreetoday.org/journal_of_modern_slavery/v2i1a2_Rise_Unite_Support_Doing_No_Harm_in_the_AntiTrafficking_Movement_countryman_roswurm.pdf</w:t>
        </w:r>
      </w:hyperlink>
    </w:p>
    <w:p w14:paraId="7502D5C2" w14:textId="3AA6AC0E" w:rsidR="003738B5" w:rsidRPr="00E45ED8" w:rsidRDefault="003738B5">
      <w:pPr>
        <w:pStyle w:val="EndnoteText"/>
        <w:rPr>
          <w:rFonts w:ascii="Helvetica Light" w:hAnsi="Helvetica Light"/>
          <w:sz w:val="2"/>
          <w:lang w:val="en-US"/>
        </w:rPr>
      </w:pPr>
    </w:p>
  </w:endnote>
  <w:endnote w:id="4">
    <w:p w14:paraId="5E520FFC" w14:textId="31AD9277" w:rsidR="003738B5" w:rsidRDefault="003738B5">
      <w:pPr>
        <w:pStyle w:val="EndnoteText"/>
      </w:pPr>
      <w:r>
        <w:rPr>
          <w:rStyle w:val="EndnoteReference"/>
          <w:rFonts w:ascii="Helvetica Light" w:hAnsi="Helvetica Light"/>
          <w:sz w:val="15"/>
        </w:rPr>
        <w:endnoteRef/>
      </w:r>
      <w:r w:rsidRPr="00E45ED8">
        <w:rPr>
          <w:rFonts w:ascii="Helvetica Light" w:hAnsi="Helvetica Light"/>
          <w:sz w:val="15"/>
          <w:lang w:val="en-US"/>
        </w:rPr>
        <w:t xml:space="preserve"> Mentalhealth.org (2015) Trauma-Informed Approach and Trauma-Specific Interventions. </w:t>
      </w:r>
      <w:r>
        <w:rPr>
          <w:rFonts w:ascii="Helvetica Light" w:hAnsi="Helvetica Light"/>
          <w:sz w:val="15"/>
        </w:rPr>
        <w:t xml:space="preserve">Consulté le 8/4/20 URL </w:t>
      </w:r>
      <w:hyperlink r:id="rId4" w:anchor=":~:text=Recognizes%20the%20signs%20and%20symptoms,actively%20resist%20re%2Dtraumatization.%22" w:history="1">
        <w:r>
          <w:rPr>
            <w:rStyle w:val="Hyperlink"/>
            <w:color w:val="54BF9E" w:themeColor="accent1"/>
            <w:sz w:val="15"/>
          </w:rPr>
          <w:t>https://www.mentalhealth.org/get-help/trauma#:~:text=Recognizes%20the%20signs%20and%20symptoms,actively%20resist%20re%2Dtraumatization.%22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Arial"/>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Roboto Slab">
    <w:altName w:val="Arial"/>
    <w:panose1 w:val="00000000000000000000"/>
    <w:charset w:val="00"/>
    <w:family w:val="roman"/>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55906"/>
      <w:docPartObj>
        <w:docPartGallery w:val="Page Numbers (Bottom of Page)"/>
        <w:docPartUnique/>
      </w:docPartObj>
    </w:sdtPr>
    <w:sdtEndPr>
      <w:rPr>
        <w:rStyle w:val="PageNumber"/>
      </w:rPr>
    </w:sdtEndPr>
    <w:sdtContent>
      <w:p w14:paraId="51BE9D00" w14:textId="61AEAEA4" w:rsidR="003738B5" w:rsidRDefault="00373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8F149" w14:textId="77777777" w:rsidR="003738B5" w:rsidRDefault="00373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9569185"/>
      <w:docPartObj>
        <w:docPartGallery w:val="Page Numbers (Bottom of Page)"/>
        <w:docPartUnique/>
      </w:docPartObj>
    </w:sdtPr>
    <w:sdtEndPr>
      <w:rPr>
        <w:rStyle w:val="PageNumber"/>
      </w:rPr>
    </w:sdtEndPr>
    <w:sdtContent>
      <w:sdt>
        <w:sdtPr>
          <w:rPr>
            <w:rStyle w:val="PageNumber"/>
          </w:rPr>
          <w:id w:val="915128496"/>
          <w:docPartObj>
            <w:docPartGallery w:val="Page Numbers (Bottom of Page)"/>
            <w:docPartUnique/>
          </w:docPartObj>
        </w:sdtPr>
        <w:sdtEndPr>
          <w:rPr>
            <w:rStyle w:val="PageNumber"/>
          </w:rPr>
        </w:sdtEndPr>
        <w:sdtContent>
          <w:p w14:paraId="3E77ED9C" w14:textId="77777777" w:rsidR="003738B5" w:rsidRDefault="003738B5">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E92F50">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61D4563A" w14:textId="19E3619A" w:rsidR="003738B5" w:rsidRDefault="00C05A3E">
        <w:pPr>
          <w:pStyle w:val="Footer"/>
          <w:framePr w:w="557" w:wrap="none" w:vAnchor="text" w:hAnchor="page" w:x="10657" w:y="35"/>
          <w:rPr>
            <w:rStyle w:val="PageNumber"/>
          </w:rPr>
        </w:pPr>
      </w:p>
    </w:sdtContent>
  </w:sdt>
  <w:p w14:paraId="4E018967" w14:textId="1061BB52" w:rsidR="003738B5" w:rsidRDefault="003738B5">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protection</w:t>
    </w:r>
    <w:r>
      <w:rPr>
        <w:rFonts w:ascii="Helvetica" w:hAnsi="Helvetica" w:cs="Times New Roman"/>
        <w:color w:val="54BF9E" w:themeColor="accent1"/>
        <w:sz w:val="24"/>
      </w:rPr>
      <w:t>support</w:t>
    </w:r>
    <w:r>
      <w:rPr>
        <w:rFonts w:ascii="Helvetica" w:hAnsi="Helvetica" w:cs="Times New Roman"/>
        <w:color w:val="283A51" w:themeColor="accent3"/>
        <w:sz w:val="24"/>
      </w:rPr>
      <w:t>hub.org</w:t>
    </w:r>
    <w:r>
      <w:rPr>
        <w:rFonts w:ascii="Helvetica" w:hAnsi="Helvetica"/>
        <w:color w:val="A2973F" w:themeColor="accent2"/>
        <w:sz w:val="24"/>
      </w:rPr>
      <w:t xml:space="preserve"> | </w:t>
    </w:r>
    <w:r>
      <w:rPr>
        <w:rFonts w:ascii="Helvetica" w:hAnsi="Helvetica"/>
        <w:color w:val="283A51" w:themeColor="accent3"/>
        <w:sz w:val="24"/>
      </w:rPr>
      <w:t>Note d'orientation</w:t>
    </w:r>
    <w:r>
      <w:rPr>
        <w:rFonts w:ascii="Helvetica" w:hAnsi="Helvetica"/>
        <w:color w:val="A2973F" w:themeColor="accent2"/>
        <w:sz w:val="24"/>
      </w:rPr>
      <w:t xml:space="preserve"> </w:t>
    </w:r>
    <w:r>
      <w:rPr>
        <w:rFonts w:ascii="Helvetica" w:hAnsi="Helvetica"/>
        <w:color w:val="54BF9E" w:themeColor="accent1"/>
        <w:sz w:val="24"/>
      </w:rPr>
      <w:t>EASH</w:t>
    </w:r>
    <w:r>
      <w:rPr>
        <w:rFonts w:ascii="Helvetica" w:hAnsi="Helvetica"/>
        <w:color w:val="A2973F" w:themeColor="accent2"/>
        <w:sz w:val="24"/>
      </w:rPr>
      <w:t xml:space="preserve"> </w:t>
    </w:r>
    <w:r>
      <w:rPr>
        <w:rFonts w:ascii="Helvetica" w:hAnsi="Helvetica"/>
        <w:color w:val="54BF9E" w:themeColor="accent1"/>
        <w:sz w:val="24"/>
      </w:rPr>
      <w:t>et Covid-19</w:t>
    </w:r>
    <w:r>
      <w:rPr>
        <w:rFonts w:ascii="Helvetica" w:hAnsi="Helvetica"/>
        <w:color w:val="A2973F" w:themeColor="accent2"/>
        <w:sz w:val="24"/>
      </w:rPr>
      <w:t xml:space="preserve"> | </w:t>
    </w:r>
    <w:r>
      <w:rPr>
        <w:rFonts w:ascii="Helvetica" w:hAnsi="Helvetica"/>
        <w:color w:val="283A51" w:themeColor="accent3"/>
        <w:sz w:val="24"/>
      </w:rPr>
      <w:t>Mai 2020</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3184136"/>
      <w:docPartObj>
        <w:docPartGallery w:val="Page Numbers (Bottom of Page)"/>
        <w:docPartUnique/>
      </w:docPartObj>
    </w:sdtPr>
    <w:sdtEndPr>
      <w:rPr>
        <w:rStyle w:val="PageNumber"/>
      </w:rPr>
    </w:sdtEndPr>
    <w:sdtContent>
      <w:p w14:paraId="553B868A" w14:textId="6BDE7F38" w:rsidR="003738B5" w:rsidRDefault="003738B5">
        <w:pPr>
          <w:pStyle w:val="Footer"/>
          <w:framePr w:wrap="none" w:vAnchor="text" w:hAnchor="margin" w:xAlign="right" w:y="42"/>
          <w:rPr>
            <w:rStyle w:val="PageNumber"/>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2B7B6D">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1EBAC907" w14:textId="6BCED815" w:rsidR="003738B5" w:rsidRDefault="003738B5">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protection</w:t>
    </w:r>
    <w:r>
      <w:rPr>
        <w:rFonts w:ascii="Helvetica" w:hAnsi="Helvetica" w:cs="Times New Roman"/>
        <w:color w:val="54BF9E" w:themeColor="accent1"/>
        <w:sz w:val="24"/>
      </w:rPr>
      <w:t>support</w:t>
    </w:r>
    <w:r>
      <w:rPr>
        <w:rFonts w:ascii="Helvetica" w:hAnsi="Helvetica" w:cs="Times New Roman"/>
        <w:color w:val="283A51" w:themeColor="accent3"/>
        <w:sz w:val="24"/>
      </w:rPr>
      <w:t>hub.org</w:t>
    </w:r>
    <w:r>
      <w:rPr>
        <w:rFonts w:ascii="Helvetica" w:hAnsi="Helvetica"/>
        <w:color w:val="A2973F" w:themeColor="accent2"/>
        <w:sz w:val="24"/>
      </w:rPr>
      <w:t xml:space="preserve"> | </w:t>
    </w:r>
    <w:r>
      <w:rPr>
        <w:rFonts w:ascii="Helvetica" w:hAnsi="Helvetica"/>
        <w:color w:val="283A51" w:themeColor="accent3"/>
        <w:sz w:val="24"/>
      </w:rPr>
      <w:t xml:space="preserve">Fiche-conseil </w:t>
    </w:r>
    <w:r>
      <w:rPr>
        <w:rFonts w:ascii="Helvetica" w:hAnsi="Helvetica"/>
        <w:color w:val="54BF9E" w:themeColor="accent1"/>
        <w:sz w:val="24"/>
      </w:rPr>
      <w:t>Implication des survivants d'EAH</w:t>
    </w:r>
    <w:r w:rsidR="00E92F50">
      <w:rPr>
        <w:rFonts w:ascii="Helvetica" w:hAnsi="Helvetica"/>
        <w:color w:val="54BF9E" w:themeColor="accent1"/>
        <w:sz w:val="24"/>
      </w:rPr>
      <w:t>S</w:t>
    </w:r>
    <w:r>
      <w:rPr>
        <w:rFonts w:ascii="Helvetica" w:hAnsi="Helvetica"/>
        <w:color w:val="A2973F" w:themeColor="accent2"/>
        <w:sz w:val="24"/>
      </w:rPr>
      <w:t xml:space="preserve"> | </w:t>
    </w:r>
    <w:r>
      <w:rPr>
        <w:rFonts w:ascii="Helvetica" w:hAnsi="Helvetica"/>
        <w:color w:val="283A51" w:themeColor="accent3"/>
        <w:sz w:val="24"/>
      </w:rPr>
      <w:t>Août 2020</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742845"/>
      <w:docPartObj>
        <w:docPartGallery w:val="Page Numbers (Bottom of Page)"/>
        <w:docPartUnique/>
      </w:docPartObj>
    </w:sdtPr>
    <w:sdtEndPr>
      <w:rPr>
        <w:rStyle w:val="PageNumber"/>
      </w:rPr>
    </w:sdtEndPr>
    <w:sdtContent>
      <w:p w14:paraId="1FABFA4B" w14:textId="77777777" w:rsidR="003738B5" w:rsidRDefault="00373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ADD741" w14:textId="77777777" w:rsidR="003738B5" w:rsidRDefault="003738B5">
    <w:pPr>
      <w:pStyle w:val="Footer"/>
      <w:ind w:right="360"/>
    </w:pPr>
  </w:p>
  <w:p w14:paraId="5F27A171" w14:textId="77777777" w:rsidR="003738B5" w:rsidRDefault="003738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380789"/>
      <w:docPartObj>
        <w:docPartGallery w:val="Page Numbers (Bottom of Page)"/>
        <w:docPartUnique/>
      </w:docPartObj>
    </w:sdtPr>
    <w:sdtEndPr>
      <w:rPr>
        <w:rStyle w:val="PageNumber"/>
      </w:rPr>
    </w:sdtEndPr>
    <w:sdtContent>
      <w:sdt>
        <w:sdtPr>
          <w:rPr>
            <w:rStyle w:val="PageNumber"/>
          </w:rPr>
          <w:id w:val="1989974609"/>
          <w:docPartObj>
            <w:docPartGallery w:val="Page Numbers (Bottom of Page)"/>
            <w:docPartUnique/>
          </w:docPartObj>
        </w:sdtPr>
        <w:sdtEndPr>
          <w:rPr>
            <w:rStyle w:val="PageNumber"/>
          </w:rPr>
        </w:sdtEndPr>
        <w:sdtContent>
          <w:p w14:paraId="7ADB68C5" w14:textId="77777777" w:rsidR="003738B5" w:rsidRDefault="003738B5">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0A6876">
              <w:rPr>
                <w:rStyle w:val="PageNumber"/>
                <w:rFonts w:ascii="Helvetica" w:hAnsi="Helvetica"/>
                <w:noProof/>
                <w:color w:val="A2973F" w:themeColor="accent2"/>
                <w:sz w:val="24"/>
                <w:szCs w:val="24"/>
              </w:rPr>
              <w:t>4</w:t>
            </w:r>
            <w:r w:rsidRPr="009B31DA">
              <w:rPr>
                <w:rStyle w:val="PageNumber"/>
                <w:rFonts w:ascii="Helvetica" w:hAnsi="Helvetica"/>
                <w:color w:val="A2973F" w:themeColor="accent2"/>
                <w:sz w:val="24"/>
                <w:szCs w:val="24"/>
              </w:rPr>
              <w:fldChar w:fldCharType="end"/>
            </w:r>
          </w:p>
        </w:sdtContent>
      </w:sdt>
      <w:p w14:paraId="4E4F39D6" w14:textId="77777777" w:rsidR="003738B5" w:rsidRDefault="00C05A3E">
        <w:pPr>
          <w:pStyle w:val="Footer"/>
          <w:framePr w:w="557" w:wrap="none" w:vAnchor="text" w:hAnchor="page" w:x="10657" w:y="35"/>
          <w:rPr>
            <w:rStyle w:val="PageNumber"/>
          </w:rPr>
        </w:pPr>
      </w:p>
    </w:sdtContent>
  </w:sdt>
  <w:p w14:paraId="506AB2B7" w14:textId="68994162" w:rsidR="003738B5" w:rsidRDefault="003738B5">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protection</w:t>
    </w:r>
    <w:r>
      <w:rPr>
        <w:rFonts w:ascii="Helvetica" w:hAnsi="Helvetica" w:cs="Times New Roman"/>
        <w:color w:val="54BF9E" w:themeColor="accent1"/>
        <w:sz w:val="24"/>
      </w:rPr>
      <w:t>support</w:t>
    </w:r>
    <w:r>
      <w:rPr>
        <w:rFonts w:ascii="Helvetica" w:hAnsi="Helvetica" w:cs="Times New Roman"/>
        <w:color w:val="283A51" w:themeColor="accent3"/>
        <w:sz w:val="24"/>
      </w:rPr>
      <w:t>hub.org</w:t>
    </w:r>
    <w:r>
      <w:rPr>
        <w:rFonts w:ascii="Helvetica" w:hAnsi="Helvetica"/>
        <w:color w:val="A2973F" w:themeColor="accent2"/>
        <w:sz w:val="24"/>
      </w:rPr>
      <w:t xml:space="preserve"> | </w:t>
    </w:r>
    <w:r>
      <w:rPr>
        <w:rFonts w:ascii="Helvetica" w:hAnsi="Helvetica"/>
        <w:color w:val="283A51" w:themeColor="accent3"/>
        <w:sz w:val="24"/>
      </w:rPr>
      <w:t xml:space="preserve">Fiche-conseil </w:t>
    </w:r>
    <w:r w:rsidR="00E92F50">
      <w:rPr>
        <w:rFonts w:ascii="Helvetica" w:hAnsi="Helvetica"/>
        <w:color w:val="54BF9E" w:themeColor="accent1"/>
        <w:sz w:val="24"/>
      </w:rPr>
      <w:t xml:space="preserve">Engagement </w:t>
    </w:r>
    <w:r>
      <w:rPr>
        <w:rFonts w:ascii="Helvetica" w:hAnsi="Helvetica"/>
        <w:color w:val="54BF9E" w:themeColor="accent1"/>
        <w:sz w:val="24"/>
      </w:rPr>
      <w:t>des survivant</w:t>
    </w:r>
    <w:r w:rsidR="00E92F50">
      <w:rPr>
        <w:rFonts w:ascii="Helvetica" w:hAnsi="Helvetica"/>
        <w:color w:val="54BF9E" w:themeColor="accent1"/>
        <w:sz w:val="24"/>
      </w:rPr>
      <w:t>(e)</w:t>
    </w:r>
    <w:r>
      <w:rPr>
        <w:rFonts w:ascii="Helvetica" w:hAnsi="Helvetica"/>
        <w:color w:val="54BF9E" w:themeColor="accent1"/>
        <w:sz w:val="24"/>
      </w:rPr>
      <w:t>s d'EAH</w:t>
    </w:r>
    <w:r w:rsidR="00E92F50">
      <w:rPr>
        <w:rFonts w:ascii="Helvetica" w:hAnsi="Helvetica"/>
        <w:color w:val="54BF9E" w:themeColor="accent1"/>
        <w:sz w:val="24"/>
      </w:rPr>
      <w:t>S</w:t>
    </w:r>
    <w:r>
      <w:rPr>
        <w:rFonts w:ascii="Helvetica" w:hAnsi="Helvetica"/>
        <w:color w:val="A2973F" w:themeColor="accent2"/>
        <w:sz w:val="24"/>
      </w:rPr>
      <w:t xml:space="preserve"> | </w:t>
    </w:r>
    <w:r>
      <w:rPr>
        <w:rFonts w:ascii="Helvetica" w:hAnsi="Helvetica"/>
        <w:color w:val="283A51" w:themeColor="accent3"/>
        <w:sz w:val="24"/>
      </w:rPr>
      <w:t>Août 2020</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479516"/>
      <w:docPartObj>
        <w:docPartGallery w:val="Page Numbers (Bottom of Page)"/>
        <w:docPartUnique/>
      </w:docPartObj>
    </w:sdtPr>
    <w:sdtEndPr>
      <w:rPr>
        <w:rStyle w:val="PageNumber"/>
      </w:rPr>
    </w:sdtEndPr>
    <w:sdtContent>
      <w:p w14:paraId="2A75808E" w14:textId="77777777" w:rsidR="003738B5" w:rsidRDefault="003738B5">
        <w:pPr>
          <w:pStyle w:val="Footer"/>
          <w:framePr w:wrap="none" w:vAnchor="text" w:hAnchor="margin" w:xAlign="right" w:y="42"/>
          <w:rPr>
            <w:rStyle w:val="PageNumber"/>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E92F50">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78D19A4E" w14:textId="77777777" w:rsidR="003738B5" w:rsidRDefault="003738B5">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protection</w:t>
    </w:r>
    <w:r>
      <w:rPr>
        <w:rFonts w:ascii="Helvetica" w:hAnsi="Helvetica" w:cs="Times New Roman"/>
        <w:color w:val="54BF9E" w:themeColor="accent1"/>
        <w:sz w:val="24"/>
      </w:rPr>
      <w:t>support</w:t>
    </w:r>
    <w:r>
      <w:rPr>
        <w:rFonts w:ascii="Helvetica" w:hAnsi="Helvetica" w:cs="Times New Roman"/>
        <w:color w:val="283A51" w:themeColor="accent3"/>
        <w:sz w:val="24"/>
      </w:rPr>
      <w:t>hub.org</w:t>
    </w:r>
    <w:r>
      <w:rPr>
        <w:rFonts w:ascii="Helvetica" w:hAnsi="Helvetica"/>
        <w:color w:val="A2973F" w:themeColor="accent2"/>
        <w:sz w:val="24"/>
      </w:rPr>
      <w:t xml:space="preserve"> | </w:t>
    </w:r>
    <w:r>
      <w:rPr>
        <w:rFonts w:ascii="Helvetica" w:hAnsi="Helvetica"/>
        <w:color w:val="283A51" w:themeColor="accent3"/>
        <w:sz w:val="24"/>
      </w:rPr>
      <w:t xml:space="preserve"> Note d'orientation </w:t>
    </w:r>
    <w:proofErr w:type="spellStart"/>
    <w:r>
      <w:rPr>
        <w:rFonts w:ascii="Helvetica" w:hAnsi="Helvetica"/>
        <w:color w:val="54BF9E" w:themeColor="accent1"/>
        <w:sz w:val="24"/>
      </w:rPr>
      <w:t>EASHet</w:t>
    </w:r>
    <w:proofErr w:type="spellEnd"/>
    <w:r>
      <w:rPr>
        <w:rFonts w:ascii="Helvetica" w:hAnsi="Helvetica"/>
        <w:color w:val="54BF9E" w:themeColor="accent1"/>
        <w:sz w:val="24"/>
      </w:rPr>
      <w:t xml:space="preserve"> Covid-19</w:t>
    </w:r>
    <w:r>
      <w:rPr>
        <w:rFonts w:ascii="Helvetica" w:hAnsi="Helvetica"/>
        <w:color w:val="A2973F" w:themeColor="accent2"/>
        <w:sz w:val="24"/>
      </w:rPr>
      <w:t xml:space="preserve"> | </w:t>
    </w:r>
    <w:r>
      <w:rPr>
        <w:rFonts w:ascii="Helvetica" w:hAnsi="Helvetica"/>
        <w:color w:val="283A51" w:themeColor="accent3"/>
        <w:sz w:val="24"/>
      </w:rPr>
      <w:t>Mai 2020</w:t>
    </w:r>
    <w:r>
      <w:t xml:space="preserve"> </w:t>
    </w:r>
  </w:p>
  <w:p w14:paraId="1C19908F" w14:textId="77777777" w:rsidR="003738B5" w:rsidRDefault="003738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C1BB1" w14:textId="77777777" w:rsidR="00C05A3E" w:rsidRDefault="00C05A3E">
      <w:pPr>
        <w:spacing w:after="0" w:line="240" w:lineRule="auto"/>
      </w:pPr>
      <w:r>
        <w:separator/>
      </w:r>
    </w:p>
  </w:footnote>
  <w:footnote w:type="continuationSeparator" w:id="0">
    <w:p w14:paraId="7FF1D9D7" w14:textId="77777777" w:rsidR="00C05A3E" w:rsidRDefault="00C0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1A7" w14:textId="5FF54479" w:rsidR="003738B5" w:rsidRDefault="003738B5">
    <w:pPr>
      <w:pStyle w:val="Header"/>
      <w:spacing w:before="240" w:line="192" w:lineRule="auto"/>
      <w:rPr>
        <w:rFonts w:ascii="Helvetica" w:hAnsi="Helvetica"/>
        <w:color w:val="283A51" w:themeColor="accent3"/>
        <w:sz w:val="40"/>
      </w:rPr>
    </w:pPr>
    <w:r>
      <w:rPr>
        <w:rFonts w:ascii="Helvetica" w:hAnsi="Helvetica"/>
        <w:noProof/>
        <w:color w:val="283A51" w:themeColor="accent3"/>
        <w:sz w:val="48"/>
        <w:lang w:val="en-GB" w:eastAsia="en-GB"/>
      </w:rPr>
      <w:drawing>
        <wp:anchor distT="0" distB="0" distL="114300" distR="114300" simplePos="0" relativeHeight="251658240" behindDoc="1" locked="0" layoutInCell="1" allowOverlap="1" wp14:anchorId="429968A3" wp14:editId="2F384676">
          <wp:simplePos x="0" y="0"/>
          <wp:positionH relativeFrom="page">
            <wp:align>left</wp:align>
          </wp:positionH>
          <wp:positionV relativeFrom="page">
            <wp:align>top</wp:align>
          </wp:positionV>
          <wp:extent cx="7559675" cy="2434590"/>
          <wp:effectExtent l="0" t="0" r="0" b="3810"/>
          <wp:wrapNone/>
          <wp:docPr id="1" name="Picture 1" descr="Guidance Note  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1" cy="243469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83A51" w:themeColor="accent3"/>
        <w:sz w:val="48"/>
      </w:rPr>
      <w:t>Fiche-conseil</w:t>
    </w:r>
    <w:r>
      <w:t xml:space="preserve"> </w:t>
    </w:r>
  </w:p>
  <w:p w14:paraId="722996BF" w14:textId="77777777" w:rsidR="003738B5" w:rsidRDefault="003738B5">
    <w:pPr>
      <w:pStyle w:val="Header"/>
      <w:tabs>
        <w:tab w:val="clear" w:pos="9026"/>
        <w:tab w:val="left" w:pos="7920"/>
      </w:tabs>
      <w:spacing w:before="240" w:after="240" w:line="192" w:lineRule="auto"/>
      <w:rPr>
        <w:rFonts w:ascii="Helvetica" w:hAnsi="Helvetica"/>
        <w:color w:val="54BF9E" w:themeColor="accent1"/>
        <w:sz w:val="2"/>
      </w:rPr>
    </w:pPr>
  </w:p>
  <w:p w14:paraId="2E84E91F" w14:textId="40C14493" w:rsidR="003738B5" w:rsidRDefault="00E92F50">
    <w:pPr>
      <w:pStyle w:val="Header"/>
      <w:tabs>
        <w:tab w:val="clear" w:pos="9026"/>
        <w:tab w:val="left" w:pos="7920"/>
      </w:tabs>
      <w:spacing w:before="240" w:after="240" w:line="192" w:lineRule="auto"/>
    </w:pPr>
    <w:r>
      <w:rPr>
        <w:rFonts w:ascii="Helvetica" w:hAnsi="Helvetica"/>
        <w:color w:val="54BF9E" w:themeColor="accent1"/>
        <w:sz w:val="40"/>
      </w:rPr>
      <w:t>Engagement</w:t>
    </w:r>
    <w:r w:rsidR="003738B5">
      <w:rPr>
        <w:rFonts w:ascii="Helvetica" w:hAnsi="Helvetica"/>
        <w:color w:val="54BF9E" w:themeColor="accent1"/>
        <w:sz w:val="40"/>
      </w:rPr>
      <w:t> </w:t>
    </w:r>
    <w:r>
      <w:rPr>
        <w:rFonts w:ascii="Helvetica" w:hAnsi="Helvetica"/>
        <w:color w:val="54BF9E" w:themeColor="accent1"/>
        <w:sz w:val="40"/>
      </w:rPr>
      <w:t>d</w:t>
    </w:r>
    <w:r w:rsidR="003738B5">
      <w:rPr>
        <w:rFonts w:ascii="Helvetica" w:hAnsi="Helvetica"/>
        <w:color w:val="54BF9E" w:themeColor="accent1"/>
        <w:sz w:val="40"/>
      </w:rPr>
      <w:t xml:space="preserve">es Survivant(e)s </w:t>
    </w:r>
    <w:r w:rsidR="003738B5" w:rsidRPr="00B177C8">
      <w:t xml:space="preserve"> </w:t>
    </w:r>
  </w:p>
  <w:p w14:paraId="565F02FD" w14:textId="648ADAAE" w:rsidR="003738B5" w:rsidRPr="00E45ED8" w:rsidRDefault="003738B5">
    <w:pPr>
      <w:pStyle w:val="Header"/>
      <w:tabs>
        <w:tab w:val="clear" w:pos="9026"/>
        <w:tab w:val="left" w:pos="7920"/>
      </w:tabs>
      <w:spacing w:before="240" w:after="240" w:line="192" w:lineRule="auto"/>
      <w:rPr>
        <w:rFonts w:ascii="Helvetica" w:hAnsi="Helvetica"/>
        <w:color w:val="54BF9E" w:themeColor="accent1"/>
        <w:sz w:val="40"/>
      </w:rPr>
    </w:pPr>
    <w:r>
      <w:rPr>
        <w:rFonts w:ascii="Helvetica" w:hAnsi="Helvetica"/>
        <w:color w:val="54BF9E" w:themeColor="accent1"/>
        <w:sz w:val="40"/>
      </w:rPr>
      <w:t>d’Exploitation, d’Abus et d</w:t>
    </w:r>
    <w:r w:rsidRPr="00B177C8">
      <w:rPr>
        <w:rFonts w:ascii="Helvetica" w:hAnsi="Helvetica"/>
        <w:color w:val="54BF9E" w:themeColor="accent1"/>
        <w:sz w:val="40"/>
      </w:rPr>
      <w:t xml:space="preserve">e </w:t>
    </w:r>
    <w:r>
      <w:rPr>
        <w:rFonts w:ascii="Helvetica" w:hAnsi="Helvetica"/>
        <w:color w:val="54BF9E" w:themeColor="accent1"/>
        <w:sz w:val="40"/>
      </w:rPr>
      <w:t>H</w:t>
    </w:r>
    <w:r w:rsidRPr="00B177C8">
      <w:rPr>
        <w:rFonts w:ascii="Helvetica" w:hAnsi="Helvetica"/>
        <w:color w:val="54BF9E" w:themeColor="accent1"/>
        <w:sz w:val="40"/>
      </w:rPr>
      <w:t xml:space="preserve">arcèlement </w:t>
    </w:r>
    <w:r>
      <w:rPr>
        <w:rFonts w:ascii="Helvetica" w:hAnsi="Helvetica"/>
        <w:color w:val="54BF9E" w:themeColor="accent1"/>
        <w:sz w:val="40"/>
      </w:rPr>
      <w:t>S</w:t>
    </w:r>
    <w:r w:rsidRPr="00B177C8">
      <w:rPr>
        <w:rFonts w:ascii="Helvetica" w:hAnsi="Helvetica"/>
        <w:color w:val="54BF9E" w:themeColor="accent1"/>
        <w:sz w:val="40"/>
      </w:rPr>
      <w:t>exuels</w:t>
    </w:r>
    <w:r>
      <w:rPr>
        <w:rFonts w:ascii="Helvetica" w:hAnsi="Helvetica"/>
        <w:color w:val="54BF9E" w:themeColor="accent1"/>
        <w:sz w:val="40"/>
      </w:rPr>
      <w:t xml:space="preserve"> (EAHS)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9C6F" w14:textId="77777777" w:rsidR="003738B5" w:rsidRDefault="003738B5">
    <w:pPr>
      <w:pStyle w:val="Header"/>
    </w:pPr>
  </w:p>
  <w:p w14:paraId="03662D1D" w14:textId="77777777" w:rsidR="003738B5" w:rsidRDefault="003738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7E3D" w14:textId="77777777" w:rsidR="003738B5" w:rsidRDefault="003738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9795" w14:textId="77777777" w:rsidR="003738B5" w:rsidRDefault="003738B5">
    <w:pPr>
      <w:pStyle w:val="Header"/>
      <w:tabs>
        <w:tab w:val="clear" w:pos="4513"/>
        <w:tab w:val="clear" w:pos="9026"/>
        <w:tab w:val="left" w:pos="9840"/>
      </w:tabs>
      <w:spacing w:line="192" w:lineRule="auto"/>
      <w:rPr>
        <w:rFonts w:ascii="Helvetica" w:hAnsi="Helvetica"/>
        <w:color w:val="283A51" w:themeColor="accent3"/>
        <w:sz w:val="82"/>
      </w:rPr>
    </w:pPr>
    <w:r>
      <w:rPr>
        <w:rFonts w:ascii="Helvetica" w:hAnsi="Helvetica"/>
        <w:noProof/>
        <w:color w:val="283A51" w:themeColor="accent3"/>
        <w:sz w:val="82"/>
        <w:lang w:val="en-GB" w:eastAsia="en-GB"/>
      </w:rPr>
      <w:drawing>
        <wp:anchor distT="0" distB="0" distL="114300" distR="114300" simplePos="0" relativeHeight="251660288" behindDoc="1" locked="0" layoutInCell="1" allowOverlap="1" wp14:anchorId="67EAA756" wp14:editId="30227186">
          <wp:simplePos x="0" y="0"/>
          <wp:positionH relativeFrom="page">
            <wp:align>left</wp:align>
          </wp:positionH>
          <wp:positionV relativeFrom="page">
            <wp:align>top</wp:align>
          </wp:positionV>
          <wp:extent cx="7559675" cy="2406650"/>
          <wp:effectExtent l="0" t="0" r="3175" b="0"/>
          <wp:wrapNone/>
          <wp:docPr id="16" name="Picture 16" descr="Guidance Note  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240665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83A51" w:themeColor="accent3"/>
        <w:sz w:val="82"/>
      </w:rPr>
      <w:t>Fiche-conseil</w:t>
    </w:r>
  </w:p>
  <w:p w14:paraId="4728F2A4" w14:textId="77777777" w:rsidR="003738B5" w:rsidRDefault="003738B5">
    <w:pPr>
      <w:pStyle w:val="NoSpacing"/>
      <w:spacing w:after="240"/>
      <w:rPr>
        <w:rFonts w:ascii="Helvetica Light" w:eastAsiaTheme="minorHAnsi" w:hAnsi="Helvetica Light" w:cstheme="majorHAnsi"/>
        <w:color w:val="54BF9E"/>
        <w:sz w:val="52"/>
      </w:rPr>
    </w:pPr>
    <w:r>
      <w:rPr>
        <w:rFonts w:ascii="Helvetica Light" w:eastAsiaTheme="minorHAnsi" w:hAnsi="Helvetica Light" w:cstheme="majorHAnsi"/>
        <w:color w:val="54BF9E"/>
        <w:sz w:val="52"/>
      </w:rPr>
      <w:t xml:space="preserve">Implication des personnes survivantes </w:t>
    </w:r>
  </w:p>
  <w:p w14:paraId="08F14A4F" w14:textId="77777777" w:rsidR="003738B5" w:rsidRDefault="003738B5">
    <w:pPr>
      <w:pStyle w:val="NoSpacing"/>
      <w:spacing w:after="240"/>
      <w:rPr>
        <w:rFonts w:ascii="Helvetica Light" w:eastAsiaTheme="minorHAnsi" w:hAnsi="Helvetica Light" w:cstheme="majorHAnsi"/>
        <w:color w:val="54BF9E"/>
        <w:sz w:val="52"/>
      </w:rPr>
    </w:pPr>
    <w:r>
      <w:rPr>
        <w:rFonts w:ascii="Helvetica Light" w:eastAsiaTheme="minorHAnsi" w:hAnsi="Helvetica Light" w:cstheme="majorHAnsi"/>
        <w:color w:val="54BF9E"/>
        <w:sz w:val="52"/>
      </w:rPr>
      <w:t xml:space="preserve">d'EASH </w:t>
    </w:r>
  </w:p>
  <w:p w14:paraId="2BBC6C2D" w14:textId="77777777" w:rsidR="003738B5" w:rsidRDefault="003738B5">
    <w:pPr>
      <w:pStyle w:val="Header"/>
      <w:tabs>
        <w:tab w:val="clear" w:pos="4513"/>
        <w:tab w:val="clear" w:pos="9026"/>
        <w:tab w:val="left" w:pos="9840"/>
      </w:tabs>
      <w:spacing w:line="192" w:lineRule="auto"/>
      <w:rPr>
        <w:rFonts w:ascii="Helvetica" w:hAnsi="Helvetica"/>
        <w:color w:val="283A51" w:themeColor="accent3"/>
        <w:sz w:val="82"/>
      </w:rPr>
    </w:pPr>
    <w:r>
      <w:rPr>
        <w:rFonts w:ascii="Helvetica" w:hAnsi="Helvetica"/>
        <w:color w:val="283A51" w:themeColor="accent3"/>
        <w:sz w:val="82"/>
      </w:rPr>
      <w:tab/>
    </w:r>
  </w:p>
  <w:p w14:paraId="768ECC04" w14:textId="77777777" w:rsidR="003738B5" w:rsidRDefault="003738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3ED"/>
    <w:multiLevelType w:val="multilevel"/>
    <w:tmpl w:val="145A2030"/>
    <w:lvl w:ilvl="0">
      <w:start w:val="1"/>
      <w:numFmt w:val="bullet"/>
      <w:lvlText w:val=""/>
      <w:lvlJc w:val="left"/>
      <w:pPr>
        <w:ind w:left="777" w:hanging="360"/>
      </w:pPr>
      <w:rPr>
        <w:rFonts w:ascii="Symbol" w:hAnsi="Symbol" w:hint="default"/>
        <w:color w:val="A2973F" w:themeColor="accen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64D715E"/>
    <w:multiLevelType w:val="hybridMultilevel"/>
    <w:tmpl w:val="C31C9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B7C2C"/>
    <w:multiLevelType w:val="hybridMultilevel"/>
    <w:tmpl w:val="E9FAE4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DD7385"/>
    <w:multiLevelType w:val="hybridMultilevel"/>
    <w:tmpl w:val="00AADB6A"/>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0C30417E"/>
    <w:multiLevelType w:val="hybridMultilevel"/>
    <w:tmpl w:val="64B009C6"/>
    <w:lvl w:ilvl="0" w:tplc="238E71B2">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F51"/>
    <w:multiLevelType w:val="hybridMultilevel"/>
    <w:tmpl w:val="40A455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E201C0"/>
    <w:multiLevelType w:val="hybridMultilevel"/>
    <w:tmpl w:val="7F32253E"/>
    <w:lvl w:ilvl="0" w:tplc="7E0E4AD4">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1ED48E7"/>
    <w:multiLevelType w:val="hybridMultilevel"/>
    <w:tmpl w:val="05D885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166D0"/>
    <w:multiLevelType w:val="hybridMultilevel"/>
    <w:tmpl w:val="CAEA2B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FF6DFF"/>
    <w:multiLevelType w:val="hybridMultilevel"/>
    <w:tmpl w:val="4EC40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36353"/>
    <w:multiLevelType w:val="hybridMultilevel"/>
    <w:tmpl w:val="6EA066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2219F3"/>
    <w:multiLevelType w:val="multilevel"/>
    <w:tmpl w:val="6EA066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3F77B1"/>
    <w:multiLevelType w:val="hybridMultilevel"/>
    <w:tmpl w:val="01A8DC02"/>
    <w:lvl w:ilvl="0" w:tplc="8C9EED2C">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314D84"/>
    <w:multiLevelType w:val="hybridMultilevel"/>
    <w:tmpl w:val="BB3ECFD0"/>
    <w:lvl w:ilvl="0" w:tplc="E2A0D2C0">
      <w:start w:val="1"/>
      <w:numFmt w:val="bullet"/>
      <w:lvlText w:val=""/>
      <w:lvlJc w:val="left"/>
      <w:pPr>
        <w:ind w:left="720" w:hanging="360"/>
      </w:pPr>
      <w:rPr>
        <w:rFonts w:ascii="Webdings" w:hAnsi="Web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072B"/>
    <w:multiLevelType w:val="hybridMultilevel"/>
    <w:tmpl w:val="EA1CEB6A"/>
    <w:lvl w:ilvl="0" w:tplc="238E71B2">
      <w:start w:val="1"/>
      <w:numFmt w:val="bullet"/>
      <w:lvlText w:val=""/>
      <w:lvlJc w:val="left"/>
      <w:pPr>
        <w:ind w:left="1800" w:hanging="360"/>
      </w:pPr>
      <w:rPr>
        <w:rFonts w:ascii="Symbol" w:hAnsi="Symbol" w:hint="default"/>
        <w:color w:val="A2973F" w:themeColor="accent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8E23BD9"/>
    <w:multiLevelType w:val="hybridMultilevel"/>
    <w:tmpl w:val="503EB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FC460B"/>
    <w:multiLevelType w:val="hybridMultilevel"/>
    <w:tmpl w:val="00D2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E2DF5"/>
    <w:multiLevelType w:val="hybridMultilevel"/>
    <w:tmpl w:val="A9FEEF2E"/>
    <w:lvl w:ilvl="0" w:tplc="6D8C0954">
      <w:start w:val="1"/>
      <w:numFmt w:val="bullet"/>
      <w:lvlText w:val=""/>
      <w:lvlJc w:val="left"/>
      <w:pPr>
        <w:ind w:left="720" w:hanging="360"/>
      </w:pPr>
      <w:rPr>
        <w:rFonts w:ascii="Wingdings" w:hAnsi="Wingdings" w:hint="default"/>
        <w:color w:val="54BF9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B5CD0"/>
    <w:multiLevelType w:val="hybridMultilevel"/>
    <w:tmpl w:val="0F0ECE22"/>
    <w:lvl w:ilvl="0" w:tplc="238E71B2">
      <w:start w:val="1"/>
      <w:numFmt w:val="bullet"/>
      <w:lvlText w:val=""/>
      <w:lvlJc w:val="left"/>
      <w:pPr>
        <w:ind w:left="720" w:hanging="360"/>
      </w:pPr>
      <w:rPr>
        <w:rFonts w:ascii="Symbol" w:hAnsi="Symbol" w:hint="default"/>
        <w:color w:val="A2973F"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7571C"/>
    <w:multiLevelType w:val="hybridMultilevel"/>
    <w:tmpl w:val="145A2030"/>
    <w:lvl w:ilvl="0" w:tplc="8C9EED2C">
      <w:start w:val="1"/>
      <w:numFmt w:val="bullet"/>
      <w:lvlText w:val=""/>
      <w:lvlJc w:val="left"/>
      <w:pPr>
        <w:ind w:left="777" w:hanging="360"/>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60086844"/>
    <w:multiLevelType w:val="hybridMultilevel"/>
    <w:tmpl w:val="988826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3490C9F"/>
    <w:multiLevelType w:val="hybridMultilevel"/>
    <w:tmpl w:val="D1786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67807"/>
    <w:multiLevelType w:val="hybridMultilevel"/>
    <w:tmpl w:val="EE34D2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B23D8B"/>
    <w:multiLevelType w:val="hybridMultilevel"/>
    <w:tmpl w:val="6472E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22"/>
  </w:num>
  <w:num w:numId="3">
    <w:abstractNumId w:val="23"/>
  </w:num>
  <w:num w:numId="4">
    <w:abstractNumId w:val="12"/>
  </w:num>
  <w:num w:numId="5">
    <w:abstractNumId w:val="8"/>
  </w:num>
  <w:num w:numId="6">
    <w:abstractNumId w:val="10"/>
  </w:num>
  <w:num w:numId="7">
    <w:abstractNumId w:val="5"/>
  </w:num>
  <w:num w:numId="8">
    <w:abstractNumId w:val="21"/>
  </w:num>
  <w:num w:numId="9">
    <w:abstractNumId w:val="16"/>
  </w:num>
  <w:num w:numId="10">
    <w:abstractNumId w:val="1"/>
  </w:num>
  <w:num w:numId="11">
    <w:abstractNumId w:val="2"/>
  </w:num>
  <w:num w:numId="12">
    <w:abstractNumId w:val="17"/>
  </w:num>
  <w:num w:numId="13">
    <w:abstractNumId w:val="25"/>
  </w:num>
  <w:num w:numId="14">
    <w:abstractNumId w:val="27"/>
  </w:num>
  <w:num w:numId="15">
    <w:abstractNumId w:val="3"/>
  </w:num>
  <w:num w:numId="16">
    <w:abstractNumId w:val="11"/>
  </w:num>
  <w:num w:numId="17">
    <w:abstractNumId w:val="13"/>
  </w:num>
  <w:num w:numId="18">
    <w:abstractNumId w:val="20"/>
  </w:num>
  <w:num w:numId="19">
    <w:abstractNumId w:val="0"/>
  </w:num>
  <w:num w:numId="20">
    <w:abstractNumId w:val="6"/>
  </w:num>
  <w:num w:numId="21">
    <w:abstractNumId w:val="4"/>
  </w:num>
  <w:num w:numId="22">
    <w:abstractNumId w:val="19"/>
  </w:num>
  <w:num w:numId="23">
    <w:abstractNumId w:val="24"/>
  </w:num>
  <w:num w:numId="24">
    <w:abstractNumId w:val="15"/>
  </w:num>
  <w:num w:numId="25">
    <w:abstractNumId w:val="7"/>
  </w:num>
  <w:num w:numId="26">
    <w:abstractNumId w:val="9"/>
  </w:num>
  <w:num w:numId="27">
    <w:abstractNumId w:val="18"/>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6"/>
    <w:rsid w:val="000003DB"/>
    <w:rsid w:val="00002F05"/>
    <w:rsid w:val="00007859"/>
    <w:rsid w:val="00011081"/>
    <w:rsid w:val="0001551B"/>
    <w:rsid w:val="00015593"/>
    <w:rsid w:val="000168E7"/>
    <w:rsid w:val="00016DAC"/>
    <w:rsid w:val="000170EA"/>
    <w:rsid w:val="00021611"/>
    <w:rsid w:val="00021D83"/>
    <w:rsid w:val="00022C91"/>
    <w:rsid w:val="000253C1"/>
    <w:rsid w:val="0002620B"/>
    <w:rsid w:val="00031CE0"/>
    <w:rsid w:val="00032D11"/>
    <w:rsid w:val="00035516"/>
    <w:rsid w:val="00035F39"/>
    <w:rsid w:val="00040351"/>
    <w:rsid w:val="00040FE0"/>
    <w:rsid w:val="000434CA"/>
    <w:rsid w:val="00043C41"/>
    <w:rsid w:val="000520BD"/>
    <w:rsid w:val="00053792"/>
    <w:rsid w:val="0005489A"/>
    <w:rsid w:val="00061188"/>
    <w:rsid w:val="000666DC"/>
    <w:rsid w:val="00067FDB"/>
    <w:rsid w:val="000705DD"/>
    <w:rsid w:val="000720DE"/>
    <w:rsid w:val="00077C1B"/>
    <w:rsid w:val="00080F4D"/>
    <w:rsid w:val="00090FE2"/>
    <w:rsid w:val="000917C4"/>
    <w:rsid w:val="00094937"/>
    <w:rsid w:val="00095C43"/>
    <w:rsid w:val="000A08B5"/>
    <w:rsid w:val="000A35AB"/>
    <w:rsid w:val="000A4E1A"/>
    <w:rsid w:val="000A51AF"/>
    <w:rsid w:val="000A6876"/>
    <w:rsid w:val="000B18C6"/>
    <w:rsid w:val="000B5727"/>
    <w:rsid w:val="000B5FFB"/>
    <w:rsid w:val="000B796D"/>
    <w:rsid w:val="000C14B2"/>
    <w:rsid w:val="000C3375"/>
    <w:rsid w:val="000C55B0"/>
    <w:rsid w:val="000C5D98"/>
    <w:rsid w:val="000C722E"/>
    <w:rsid w:val="000C72F4"/>
    <w:rsid w:val="000C7D18"/>
    <w:rsid w:val="000D1D8E"/>
    <w:rsid w:val="000D30ED"/>
    <w:rsid w:val="000D6252"/>
    <w:rsid w:val="000D7C42"/>
    <w:rsid w:val="000E0225"/>
    <w:rsid w:val="000E2FE0"/>
    <w:rsid w:val="000E397E"/>
    <w:rsid w:val="000E480C"/>
    <w:rsid w:val="000E4961"/>
    <w:rsid w:val="000E5581"/>
    <w:rsid w:val="000E5AA6"/>
    <w:rsid w:val="000F096A"/>
    <w:rsid w:val="000F1EF3"/>
    <w:rsid w:val="000F3E7A"/>
    <w:rsid w:val="000F5A3F"/>
    <w:rsid w:val="001028A8"/>
    <w:rsid w:val="00104380"/>
    <w:rsid w:val="001122F6"/>
    <w:rsid w:val="001156C4"/>
    <w:rsid w:val="001253AB"/>
    <w:rsid w:val="0012636B"/>
    <w:rsid w:val="001306B2"/>
    <w:rsid w:val="00133EB3"/>
    <w:rsid w:val="00134587"/>
    <w:rsid w:val="00135DA2"/>
    <w:rsid w:val="00135DE5"/>
    <w:rsid w:val="001379AF"/>
    <w:rsid w:val="00143CF9"/>
    <w:rsid w:val="00144A0F"/>
    <w:rsid w:val="0015022E"/>
    <w:rsid w:val="001514E6"/>
    <w:rsid w:val="00154362"/>
    <w:rsid w:val="00154590"/>
    <w:rsid w:val="00155801"/>
    <w:rsid w:val="001558C3"/>
    <w:rsid w:val="00167C66"/>
    <w:rsid w:val="001754FB"/>
    <w:rsid w:val="00177550"/>
    <w:rsid w:val="001831C1"/>
    <w:rsid w:val="00184B71"/>
    <w:rsid w:val="00186570"/>
    <w:rsid w:val="00192F04"/>
    <w:rsid w:val="00193033"/>
    <w:rsid w:val="00194753"/>
    <w:rsid w:val="001A058E"/>
    <w:rsid w:val="001A0D7C"/>
    <w:rsid w:val="001A11E7"/>
    <w:rsid w:val="001B03C0"/>
    <w:rsid w:val="001B26FB"/>
    <w:rsid w:val="001B2C1B"/>
    <w:rsid w:val="001B4ED2"/>
    <w:rsid w:val="001C034A"/>
    <w:rsid w:val="001C497E"/>
    <w:rsid w:val="001C6B82"/>
    <w:rsid w:val="001D0DE2"/>
    <w:rsid w:val="001D1C3D"/>
    <w:rsid w:val="001D2FDC"/>
    <w:rsid w:val="001F08CF"/>
    <w:rsid w:val="001F35E4"/>
    <w:rsid w:val="001F585C"/>
    <w:rsid w:val="00202315"/>
    <w:rsid w:val="0020428E"/>
    <w:rsid w:val="00214C99"/>
    <w:rsid w:val="00215783"/>
    <w:rsid w:val="00217443"/>
    <w:rsid w:val="0022430E"/>
    <w:rsid w:val="00226404"/>
    <w:rsid w:val="0022759A"/>
    <w:rsid w:val="00231FEF"/>
    <w:rsid w:val="00236179"/>
    <w:rsid w:val="00236399"/>
    <w:rsid w:val="00244694"/>
    <w:rsid w:val="00246688"/>
    <w:rsid w:val="00250B03"/>
    <w:rsid w:val="0025358C"/>
    <w:rsid w:val="0026128E"/>
    <w:rsid w:val="00274141"/>
    <w:rsid w:val="00275972"/>
    <w:rsid w:val="00277779"/>
    <w:rsid w:val="00281A2D"/>
    <w:rsid w:val="00281A9E"/>
    <w:rsid w:val="00281CCB"/>
    <w:rsid w:val="0028406D"/>
    <w:rsid w:val="002867C7"/>
    <w:rsid w:val="002939C1"/>
    <w:rsid w:val="00293E67"/>
    <w:rsid w:val="00293E95"/>
    <w:rsid w:val="00293FF2"/>
    <w:rsid w:val="00295086"/>
    <w:rsid w:val="00295E1D"/>
    <w:rsid w:val="00296C96"/>
    <w:rsid w:val="002A1063"/>
    <w:rsid w:val="002A2F58"/>
    <w:rsid w:val="002A311B"/>
    <w:rsid w:val="002A4F63"/>
    <w:rsid w:val="002A56C0"/>
    <w:rsid w:val="002B05DD"/>
    <w:rsid w:val="002B25ED"/>
    <w:rsid w:val="002B391C"/>
    <w:rsid w:val="002B6479"/>
    <w:rsid w:val="002B7B6D"/>
    <w:rsid w:val="002C08B6"/>
    <w:rsid w:val="002C1E98"/>
    <w:rsid w:val="002C282D"/>
    <w:rsid w:val="002C4E4F"/>
    <w:rsid w:val="002C5A4A"/>
    <w:rsid w:val="002D1411"/>
    <w:rsid w:val="002D24E2"/>
    <w:rsid w:val="002D32CF"/>
    <w:rsid w:val="002D483F"/>
    <w:rsid w:val="002D6E01"/>
    <w:rsid w:val="002D7534"/>
    <w:rsid w:val="002E010A"/>
    <w:rsid w:val="002E0F04"/>
    <w:rsid w:val="002E1586"/>
    <w:rsid w:val="002E1588"/>
    <w:rsid w:val="002E1D9B"/>
    <w:rsid w:val="002E4A6F"/>
    <w:rsid w:val="002E72AE"/>
    <w:rsid w:val="002F16D3"/>
    <w:rsid w:val="002F28D7"/>
    <w:rsid w:val="002F6DDA"/>
    <w:rsid w:val="002F7405"/>
    <w:rsid w:val="002F77DE"/>
    <w:rsid w:val="002F7F17"/>
    <w:rsid w:val="00300C60"/>
    <w:rsid w:val="0030285D"/>
    <w:rsid w:val="00306389"/>
    <w:rsid w:val="00306DF3"/>
    <w:rsid w:val="00307239"/>
    <w:rsid w:val="003106D4"/>
    <w:rsid w:val="00311689"/>
    <w:rsid w:val="00315D90"/>
    <w:rsid w:val="00317824"/>
    <w:rsid w:val="00317A3F"/>
    <w:rsid w:val="00320D91"/>
    <w:rsid w:val="00322970"/>
    <w:rsid w:val="00323352"/>
    <w:rsid w:val="00323CC0"/>
    <w:rsid w:val="00325F69"/>
    <w:rsid w:val="00330E8F"/>
    <w:rsid w:val="0033272D"/>
    <w:rsid w:val="003362C6"/>
    <w:rsid w:val="00337292"/>
    <w:rsid w:val="003413EF"/>
    <w:rsid w:val="00341484"/>
    <w:rsid w:val="00343087"/>
    <w:rsid w:val="003452BD"/>
    <w:rsid w:val="00345FFC"/>
    <w:rsid w:val="003466F5"/>
    <w:rsid w:val="00351EB5"/>
    <w:rsid w:val="00352C00"/>
    <w:rsid w:val="00353B66"/>
    <w:rsid w:val="0035744B"/>
    <w:rsid w:val="00357FE4"/>
    <w:rsid w:val="0036280F"/>
    <w:rsid w:val="00364896"/>
    <w:rsid w:val="00365B2B"/>
    <w:rsid w:val="003662B2"/>
    <w:rsid w:val="003676A7"/>
    <w:rsid w:val="00370335"/>
    <w:rsid w:val="00371D0E"/>
    <w:rsid w:val="003738B5"/>
    <w:rsid w:val="003743A1"/>
    <w:rsid w:val="003802A8"/>
    <w:rsid w:val="00380456"/>
    <w:rsid w:val="003830AB"/>
    <w:rsid w:val="00383CEC"/>
    <w:rsid w:val="003844A6"/>
    <w:rsid w:val="00384582"/>
    <w:rsid w:val="0038495D"/>
    <w:rsid w:val="00386359"/>
    <w:rsid w:val="00387564"/>
    <w:rsid w:val="003878A4"/>
    <w:rsid w:val="00392762"/>
    <w:rsid w:val="00393ABA"/>
    <w:rsid w:val="00393B45"/>
    <w:rsid w:val="003959E3"/>
    <w:rsid w:val="003A4236"/>
    <w:rsid w:val="003A6650"/>
    <w:rsid w:val="003A6B64"/>
    <w:rsid w:val="003B3AB8"/>
    <w:rsid w:val="003B3D8B"/>
    <w:rsid w:val="003B422F"/>
    <w:rsid w:val="003B4B5F"/>
    <w:rsid w:val="003B6C77"/>
    <w:rsid w:val="003B7079"/>
    <w:rsid w:val="003B7DCB"/>
    <w:rsid w:val="003C1A87"/>
    <w:rsid w:val="003C5C00"/>
    <w:rsid w:val="003D02C5"/>
    <w:rsid w:val="003D3A06"/>
    <w:rsid w:val="003D3EA9"/>
    <w:rsid w:val="003D5728"/>
    <w:rsid w:val="003D57BE"/>
    <w:rsid w:val="003E1681"/>
    <w:rsid w:val="003E2C3F"/>
    <w:rsid w:val="003E2E6B"/>
    <w:rsid w:val="003F0B1E"/>
    <w:rsid w:val="003F26CF"/>
    <w:rsid w:val="003F391A"/>
    <w:rsid w:val="003F6EB7"/>
    <w:rsid w:val="003F7004"/>
    <w:rsid w:val="00401C97"/>
    <w:rsid w:val="0040385F"/>
    <w:rsid w:val="00405F13"/>
    <w:rsid w:val="00413D7E"/>
    <w:rsid w:val="0041497B"/>
    <w:rsid w:val="00416D3F"/>
    <w:rsid w:val="00417354"/>
    <w:rsid w:val="00417AD0"/>
    <w:rsid w:val="00417DFC"/>
    <w:rsid w:val="00421FAE"/>
    <w:rsid w:val="004275B6"/>
    <w:rsid w:val="00432D18"/>
    <w:rsid w:val="004340CC"/>
    <w:rsid w:val="00436DDE"/>
    <w:rsid w:val="00440B08"/>
    <w:rsid w:val="00441E84"/>
    <w:rsid w:val="00442F65"/>
    <w:rsid w:val="004527F9"/>
    <w:rsid w:val="00456067"/>
    <w:rsid w:val="00456C78"/>
    <w:rsid w:val="00456FE6"/>
    <w:rsid w:val="004622C1"/>
    <w:rsid w:val="00463F5E"/>
    <w:rsid w:val="0047392A"/>
    <w:rsid w:val="004748A6"/>
    <w:rsid w:val="004904B4"/>
    <w:rsid w:val="00491CE9"/>
    <w:rsid w:val="00492285"/>
    <w:rsid w:val="004922AF"/>
    <w:rsid w:val="00495B37"/>
    <w:rsid w:val="00495FBB"/>
    <w:rsid w:val="004969AC"/>
    <w:rsid w:val="00496E6E"/>
    <w:rsid w:val="0049738B"/>
    <w:rsid w:val="004A77FA"/>
    <w:rsid w:val="004B08F8"/>
    <w:rsid w:val="004B54A2"/>
    <w:rsid w:val="004B5569"/>
    <w:rsid w:val="004B58A2"/>
    <w:rsid w:val="004B5A4D"/>
    <w:rsid w:val="004C1136"/>
    <w:rsid w:val="004C6605"/>
    <w:rsid w:val="004C6700"/>
    <w:rsid w:val="004C6B96"/>
    <w:rsid w:val="004C7383"/>
    <w:rsid w:val="004C73C3"/>
    <w:rsid w:val="004D2A7C"/>
    <w:rsid w:val="004D3CDD"/>
    <w:rsid w:val="004D3EE8"/>
    <w:rsid w:val="004E3455"/>
    <w:rsid w:val="004E4C45"/>
    <w:rsid w:val="004F6438"/>
    <w:rsid w:val="004F69AE"/>
    <w:rsid w:val="004F7270"/>
    <w:rsid w:val="004F79A3"/>
    <w:rsid w:val="00502570"/>
    <w:rsid w:val="00502605"/>
    <w:rsid w:val="0050281C"/>
    <w:rsid w:val="00503796"/>
    <w:rsid w:val="005037DD"/>
    <w:rsid w:val="00506254"/>
    <w:rsid w:val="00506F7E"/>
    <w:rsid w:val="00507FAF"/>
    <w:rsid w:val="00512C4C"/>
    <w:rsid w:val="00517F04"/>
    <w:rsid w:val="0052114F"/>
    <w:rsid w:val="0052163B"/>
    <w:rsid w:val="00531EE5"/>
    <w:rsid w:val="0053255B"/>
    <w:rsid w:val="005325EC"/>
    <w:rsid w:val="005339BF"/>
    <w:rsid w:val="00534979"/>
    <w:rsid w:val="005353FC"/>
    <w:rsid w:val="0053746E"/>
    <w:rsid w:val="00537E76"/>
    <w:rsid w:val="00537F31"/>
    <w:rsid w:val="005433DE"/>
    <w:rsid w:val="00544E34"/>
    <w:rsid w:val="005466B1"/>
    <w:rsid w:val="00547111"/>
    <w:rsid w:val="005510A6"/>
    <w:rsid w:val="00551DEE"/>
    <w:rsid w:val="00554007"/>
    <w:rsid w:val="00554D8F"/>
    <w:rsid w:val="005558E5"/>
    <w:rsid w:val="00555942"/>
    <w:rsid w:val="005573EF"/>
    <w:rsid w:val="00566147"/>
    <w:rsid w:val="005742E6"/>
    <w:rsid w:val="00574982"/>
    <w:rsid w:val="00580CD7"/>
    <w:rsid w:val="00581192"/>
    <w:rsid w:val="005812DF"/>
    <w:rsid w:val="00583914"/>
    <w:rsid w:val="00583FBC"/>
    <w:rsid w:val="00585160"/>
    <w:rsid w:val="005916AC"/>
    <w:rsid w:val="00591FAB"/>
    <w:rsid w:val="0059334B"/>
    <w:rsid w:val="00594398"/>
    <w:rsid w:val="005952CB"/>
    <w:rsid w:val="005A245C"/>
    <w:rsid w:val="005A2EC6"/>
    <w:rsid w:val="005A3861"/>
    <w:rsid w:val="005A5273"/>
    <w:rsid w:val="005A564E"/>
    <w:rsid w:val="005B261F"/>
    <w:rsid w:val="005B414A"/>
    <w:rsid w:val="005B45B3"/>
    <w:rsid w:val="005B7399"/>
    <w:rsid w:val="005C22E7"/>
    <w:rsid w:val="005C3584"/>
    <w:rsid w:val="005C67B3"/>
    <w:rsid w:val="005D136F"/>
    <w:rsid w:val="005D4960"/>
    <w:rsid w:val="005D5043"/>
    <w:rsid w:val="005D6386"/>
    <w:rsid w:val="005E2431"/>
    <w:rsid w:val="005E622B"/>
    <w:rsid w:val="005E739A"/>
    <w:rsid w:val="005F13A0"/>
    <w:rsid w:val="005F33CA"/>
    <w:rsid w:val="005F4092"/>
    <w:rsid w:val="005F5533"/>
    <w:rsid w:val="005F5622"/>
    <w:rsid w:val="005F6E6D"/>
    <w:rsid w:val="005F6E9E"/>
    <w:rsid w:val="005F7BFC"/>
    <w:rsid w:val="00600B09"/>
    <w:rsid w:val="006015D0"/>
    <w:rsid w:val="00611D69"/>
    <w:rsid w:val="0061236E"/>
    <w:rsid w:val="00614428"/>
    <w:rsid w:val="00614AA7"/>
    <w:rsid w:val="00621508"/>
    <w:rsid w:val="0062184F"/>
    <w:rsid w:val="00622725"/>
    <w:rsid w:val="006302F6"/>
    <w:rsid w:val="00630E8A"/>
    <w:rsid w:val="0063122F"/>
    <w:rsid w:val="00632A38"/>
    <w:rsid w:val="00634326"/>
    <w:rsid w:val="00635D42"/>
    <w:rsid w:val="00636D64"/>
    <w:rsid w:val="006376CB"/>
    <w:rsid w:val="00640ACB"/>
    <w:rsid w:val="00643819"/>
    <w:rsid w:val="006466D4"/>
    <w:rsid w:val="00650A3E"/>
    <w:rsid w:val="0065544E"/>
    <w:rsid w:val="00655EA2"/>
    <w:rsid w:val="00660B62"/>
    <w:rsid w:val="0066235E"/>
    <w:rsid w:val="00663B4E"/>
    <w:rsid w:val="00667991"/>
    <w:rsid w:val="00673894"/>
    <w:rsid w:val="006749DE"/>
    <w:rsid w:val="00674E97"/>
    <w:rsid w:val="00685BF4"/>
    <w:rsid w:val="00692BDD"/>
    <w:rsid w:val="006A316C"/>
    <w:rsid w:val="006A45CF"/>
    <w:rsid w:val="006A5086"/>
    <w:rsid w:val="006B1538"/>
    <w:rsid w:val="006B15B9"/>
    <w:rsid w:val="006B4785"/>
    <w:rsid w:val="006B47DD"/>
    <w:rsid w:val="006B72C1"/>
    <w:rsid w:val="006B7E98"/>
    <w:rsid w:val="006C1F99"/>
    <w:rsid w:val="006C28D8"/>
    <w:rsid w:val="006C3FF8"/>
    <w:rsid w:val="006C66A4"/>
    <w:rsid w:val="006C6E38"/>
    <w:rsid w:val="006C7BEA"/>
    <w:rsid w:val="006D47E7"/>
    <w:rsid w:val="006D6CAC"/>
    <w:rsid w:val="006E087A"/>
    <w:rsid w:val="006E1665"/>
    <w:rsid w:val="006E37C3"/>
    <w:rsid w:val="006E5BD4"/>
    <w:rsid w:val="006E6E05"/>
    <w:rsid w:val="006E7717"/>
    <w:rsid w:val="006E7CC9"/>
    <w:rsid w:val="006F1225"/>
    <w:rsid w:val="006F2019"/>
    <w:rsid w:val="00700BBD"/>
    <w:rsid w:val="00701467"/>
    <w:rsid w:val="00701E86"/>
    <w:rsid w:val="00703AC7"/>
    <w:rsid w:val="007058D1"/>
    <w:rsid w:val="00712221"/>
    <w:rsid w:val="007122F6"/>
    <w:rsid w:val="007201DD"/>
    <w:rsid w:val="0072064C"/>
    <w:rsid w:val="0072171C"/>
    <w:rsid w:val="007260FE"/>
    <w:rsid w:val="007264B7"/>
    <w:rsid w:val="00726D05"/>
    <w:rsid w:val="00732576"/>
    <w:rsid w:val="00733518"/>
    <w:rsid w:val="00733C61"/>
    <w:rsid w:val="00737C9C"/>
    <w:rsid w:val="00742AE5"/>
    <w:rsid w:val="00742C72"/>
    <w:rsid w:val="007432FD"/>
    <w:rsid w:val="00751915"/>
    <w:rsid w:val="00751F0F"/>
    <w:rsid w:val="007529AA"/>
    <w:rsid w:val="00752B7A"/>
    <w:rsid w:val="007550AA"/>
    <w:rsid w:val="007558D3"/>
    <w:rsid w:val="00756856"/>
    <w:rsid w:val="007663E8"/>
    <w:rsid w:val="00767D87"/>
    <w:rsid w:val="00770585"/>
    <w:rsid w:val="007712AF"/>
    <w:rsid w:val="00775F97"/>
    <w:rsid w:val="00777E44"/>
    <w:rsid w:val="00781011"/>
    <w:rsid w:val="00781A8C"/>
    <w:rsid w:val="0078265C"/>
    <w:rsid w:val="00782981"/>
    <w:rsid w:val="007839C8"/>
    <w:rsid w:val="00783FBB"/>
    <w:rsid w:val="007853A8"/>
    <w:rsid w:val="00786933"/>
    <w:rsid w:val="00787D21"/>
    <w:rsid w:val="007925AF"/>
    <w:rsid w:val="00795E2B"/>
    <w:rsid w:val="007A093B"/>
    <w:rsid w:val="007A0FDD"/>
    <w:rsid w:val="007A2198"/>
    <w:rsid w:val="007A26B6"/>
    <w:rsid w:val="007A5265"/>
    <w:rsid w:val="007A58D6"/>
    <w:rsid w:val="007A5C86"/>
    <w:rsid w:val="007A60B9"/>
    <w:rsid w:val="007B0349"/>
    <w:rsid w:val="007B0A2C"/>
    <w:rsid w:val="007B1440"/>
    <w:rsid w:val="007B1D32"/>
    <w:rsid w:val="007B46E6"/>
    <w:rsid w:val="007B4763"/>
    <w:rsid w:val="007B7D7E"/>
    <w:rsid w:val="007C0D07"/>
    <w:rsid w:val="007D0E19"/>
    <w:rsid w:val="007D204B"/>
    <w:rsid w:val="007D43E8"/>
    <w:rsid w:val="007D5641"/>
    <w:rsid w:val="007E29A1"/>
    <w:rsid w:val="007E45EB"/>
    <w:rsid w:val="007E4848"/>
    <w:rsid w:val="007E7B3C"/>
    <w:rsid w:val="007F2DAD"/>
    <w:rsid w:val="007F317F"/>
    <w:rsid w:val="007F58AF"/>
    <w:rsid w:val="007F5DE0"/>
    <w:rsid w:val="007F60CA"/>
    <w:rsid w:val="00800979"/>
    <w:rsid w:val="008022CD"/>
    <w:rsid w:val="00802C1C"/>
    <w:rsid w:val="008044CC"/>
    <w:rsid w:val="00805FEE"/>
    <w:rsid w:val="00812A96"/>
    <w:rsid w:val="00812F4D"/>
    <w:rsid w:val="008167A6"/>
    <w:rsid w:val="00816906"/>
    <w:rsid w:val="00816CCE"/>
    <w:rsid w:val="00820AE3"/>
    <w:rsid w:val="00822F19"/>
    <w:rsid w:val="00823D5D"/>
    <w:rsid w:val="0082425D"/>
    <w:rsid w:val="00824C8D"/>
    <w:rsid w:val="00826ECE"/>
    <w:rsid w:val="008275D9"/>
    <w:rsid w:val="00835125"/>
    <w:rsid w:val="0083560E"/>
    <w:rsid w:val="00836A47"/>
    <w:rsid w:val="008374A7"/>
    <w:rsid w:val="00837C83"/>
    <w:rsid w:val="008421CB"/>
    <w:rsid w:val="00844126"/>
    <w:rsid w:val="00845274"/>
    <w:rsid w:val="008453CD"/>
    <w:rsid w:val="008454BD"/>
    <w:rsid w:val="00851454"/>
    <w:rsid w:val="008569C5"/>
    <w:rsid w:val="00860067"/>
    <w:rsid w:val="008608A0"/>
    <w:rsid w:val="00862814"/>
    <w:rsid w:val="00863817"/>
    <w:rsid w:val="00864872"/>
    <w:rsid w:val="008718A3"/>
    <w:rsid w:val="008720B5"/>
    <w:rsid w:val="00872839"/>
    <w:rsid w:val="00875F24"/>
    <w:rsid w:val="008806C2"/>
    <w:rsid w:val="00881AA8"/>
    <w:rsid w:val="00882410"/>
    <w:rsid w:val="0088367F"/>
    <w:rsid w:val="00883864"/>
    <w:rsid w:val="00883EAC"/>
    <w:rsid w:val="008921EF"/>
    <w:rsid w:val="00895B84"/>
    <w:rsid w:val="00897001"/>
    <w:rsid w:val="008A0E4A"/>
    <w:rsid w:val="008A3503"/>
    <w:rsid w:val="008A406B"/>
    <w:rsid w:val="008A409F"/>
    <w:rsid w:val="008A4EB4"/>
    <w:rsid w:val="008B09B4"/>
    <w:rsid w:val="008B208D"/>
    <w:rsid w:val="008B5191"/>
    <w:rsid w:val="008B55B0"/>
    <w:rsid w:val="008B6DD4"/>
    <w:rsid w:val="008B6EED"/>
    <w:rsid w:val="008B76E8"/>
    <w:rsid w:val="008C04A4"/>
    <w:rsid w:val="008C47E3"/>
    <w:rsid w:val="008D16F3"/>
    <w:rsid w:val="008D1D28"/>
    <w:rsid w:val="008D29BE"/>
    <w:rsid w:val="008D3763"/>
    <w:rsid w:val="008D468D"/>
    <w:rsid w:val="008D49E5"/>
    <w:rsid w:val="008E0BF9"/>
    <w:rsid w:val="008E0D1A"/>
    <w:rsid w:val="008E2213"/>
    <w:rsid w:val="008E5545"/>
    <w:rsid w:val="008E6F4E"/>
    <w:rsid w:val="008E7894"/>
    <w:rsid w:val="008F129B"/>
    <w:rsid w:val="008F1EB6"/>
    <w:rsid w:val="008F5328"/>
    <w:rsid w:val="0090506D"/>
    <w:rsid w:val="00910FC9"/>
    <w:rsid w:val="009114FF"/>
    <w:rsid w:val="00911EBF"/>
    <w:rsid w:val="00911F8C"/>
    <w:rsid w:val="0091413E"/>
    <w:rsid w:val="00915C76"/>
    <w:rsid w:val="00915FD7"/>
    <w:rsid w:val="00921F61"/>
    <w:rsid w:val="00925B6E"/>
    <w:rsid w:val="009307D8"/>
    <w:rsid w:val="00934E53"/>
    <w:rsid w:val="00935243"/>
    <w:rsid w:val="00936761"/>
    <w:rsid w:val="00936898"/>
    <w:rsid w:val="009373E0"/>
    <w:rsid w:val="00937949"/>
    <w:rsid w:val="009417A4"/>
    <w:rsid w:val="00943AD6"/>
    <w:rsid w:val="00944AA1"/>
    <w:rsid w:val="00947D2F"/>
    <w:rsid w:val="0095115A"/>
    <w:rsid w:val="00953AE8"/>
    <w:rsid w:val="00955E09"/>
    <w:rsid w:val="0095670E"/>
    <w:rsid w:val="00956868"/>
    <w:rsid w:val="0096282E"/>
    <w:rsid w:val="00962940"/>
    <w:rsid w:val="00964C7E"/>
    <w:rsid w:val="00965ED7"/>
    <w:rsid w:val="00966019"/>
    <w:rsid w:val="00967F8E"/>
    <w:rsid w:val="00970BF9"/>
    <w:rsid w:val="0097170C"/>
    <w:rsid w:val="00974F02"/>
    <w:rsid w:val="009831FC"/>
    <w:rsid w:val="00991632"/>
    <w:rsid w:val="00992A0D"/>
    <w:rsid w:val="00996866"/>
    <w:rsid w:val="0099792A"/>
    <w:rsid w:val="009A2BFB"/>
    <w:rsid w:val="009A3FC6"/>
    <w:rsid w:val="009A7948"/>
    <w:rsid w:val="009A7CAD"/>
    <w:rsid w:val="009B172E"/>
    <w:rsid w:val="009B1732"/>
    <w:rsid w:val="009B31DA"/>
    <w:rsid w:val="009B3357"/>
    <w:rsid w:val="009B4917"/>
    <w:rsid w:val="009B6BAB"/>
    <w:rsid w:val="009B7795"/>
    <w:rsid w:val="009C2126"/>
    <w:rsid w:val="009C3D65"/>
    <w:rsid w:val="009C4B5F"/>
    <w:rsid w:val="009C610F"/>
    <w:rsid w:val="009C618D"/>
    <w:rsid w:val="009D1EB5"/>
    <w:rsid w:val="009D4769"/>
    <w:rsid w:val="009D4C59"/>
    <w:rsid w:val="009D79E3"/>
    <w:rsid w:val="009E29C0"/>
    <w:rsid w:val="009E2D14"/>
    <w:rsid w:val="009E3D10"/>
    <w:rsid w:val="009E4493"/>
    <w:rsid w:val="009E7566"/>
    <w:rsid w:val="009E785A"/>
    <w:rsid w:val="009F028A"/>
    <w:rsid w:val="009F1C41"/>
    <w:rsid w:val="009F6FF8"/>
    <w:rsid w:val="009F718C"/>
    <w:rsid w:val="00A001B2"/>
    <w:rsid w:val="00A0041B"/>
    <w:rsid w:val="00A06830"/>
    <w:rsid w:val="00A1002A"/>
    <w:rsid w:val="00A11244"/>
    <w:rsid w:val="00A11CE8"/>
    <w:rsid w:val="00A1224E"/>
    <w:rsid w:val="00A12C66"/>
    <w:rsid w:val="00A1492D"/>
    <w:rsid w:val="00A16F6D"/>
    <w:rsid w:val="00A24CE2"/>
    <w:rsid w:val="00A25C70"/>
    <w:rsid w:val="00A27942"/>
    <w:rsid w:val="00A27D68"/>
    <w:rsid w:val="00A3748F"/>
    <w:rsid w:val="00A40131"/>
    <w:rsid w:val="00A460C8"/>
    <w:rsid w:val="00A53D2E"/>
    <w:rsid w:val="00A572D6"/>
    <w:rsid w:val="00A5768E"/>
    <w:rsid w:val="00A60960"/>
    <w:rsid w:val="00A632C7"/>
    <w:rsid w:val="00A7002D"/>
    <w:rsid w:val="00A7194D"/>
    <w:rsid w:val="00A735A6"/>
    <w:rsid w:val="00A75347"/>
    <w:rsid w:val="00A75DE4"/>
    <w:rsid w:val="00A77364"/>
    <w:rsid w:val="00A774DA"/>
    <w:rsid w:val="00A81617"/>
    <w:rsid w:val="00A84F61"/>
    <w:rsid w:val="00A85FFB"/>
    <w:rsid w:val="00A86879"/>
    <w:rsid w:val="00A911C0"/>
    <w:rsid w:val="00A919F4"/>
    <w:rsid w:val="00A91CE9"/>
    <w:rsid w:val="00A92904"/>
    <w:rsid w:val="00A936E0"/>
    <w:rsid w:val="00A9417D"/>
    <w:rsid w:val="00A950EF"/>
    <w:rsid w:val="00A957BB"/>
    <w:rsid w:val="00AA1B44"/>
    <w:rsid w:val="00AA1B97"/>
    <w:rsid w:val="00AA564F"/>
    <w:rsid w:val="00AA6CF9"/>
    <w:rsid w:val="00AB259B"/>
    <w:rsid w:val="00AB617E"/>
    <w:rsid w:val="00AC1154"/>
    <w:rsid w:val="00AC3687"/>
    <w:rsid w:val="00AC785B"/>
    <w:rsid w:val="00AC7C22"/>
    <w:rsid w:val="00AD0B4B"/>
    <w:rsid w:val="00AD0C6C"/>
    <w:rsid w:val="00AD15E3"/>
    <w:rsid w:val="00AD29BC"/>
    <w:rsid w:val="00AD2D86"/>
    <w:rsid w:val="00AD5F58"/>
    <w:rsid w:val="00AD69CA"/>
    <w:rsid w:val="00AD7E7B"/>
    <w:rsid w:val="00AE085B"/>
    <w:rsid w:val="00AE12E5"/>
    <w:rsid w:val="00AE12EC"/>
    <w:rsid w:val="00AE61BB"/>
    <w:rsid w:val="00AE72B9"/>
    <w:rsid w:val="00AE72CA"/>
    <w:rsid w:val="00AE7AA7"/>
    <w:rsid w:val="00AF0F00"/>
    <w:rsid w:val="00AF2C13"/>
    <w:rsid w:val="00AF2F64"/>
    <w:rsid w:val="00AF52C8"/>
    <w:rsid w:val="00AF7233"/>
    <w:rsid w:val="00AF79B7"/>
    <w:rsid w:val="00B02910"/>
    <w:rsid w:val="00B04E1B"/>
    <w:rsid w:val="00B064D2"/>
    <w:rsid w:val="00B106A6"/>
    <w:rsid w:val="00B13113"/>
    <w:rsid w:val="00B177C8"/>
    <w:rsid w:val="00B17A82"/>
    <w:rsid w:val="00B23551"/>
    <w:rsid w:val="00B243B9"/>
    <w:rsid w:val="00B255BF"/>
    <w:rsid w:val="00B31282"/>
    <w:rsid w:val="00B330DC"/>
    <w:rsid w:val="00B364F0"/>
    <w:rsid w:val="00B44898"/>
    <w:rsid w:val="00B44D28"/>
    <w:rsid w:val="00B46565"/>
    <w:rsid w:val="00B466CC"/>
    <w:rsid w:val="00B47125"/>
    <w:rsid w:val="00B51DF3"/>
    <w:rsid w:val="00B56DD4"/>
    <w:rsid w:val="00B57602"/>
    <w:rsid w:val="00B57D07"/>
    <w:rsid w:val="00B62E27"/>
    <w:rsid w:val="00B666FC"/>
    <w:rsid w:val="00B67436"/>
    <w:rsid w:val="00B7135D"/>
    <w:rsid w:val="00B71982"/>
    <w:rsid w:val="00B72C1B"/>
    <w:rsid w:val="00B72E53"/>
    <w:rsid w:val="00B750BA"/>
    <w:rsid w:val="00B759DE"/>
    <w:rsid w:val="00B773FE"/>
    <w:rsid w:val="00B77619"/>
    <w:rsid w:val="00B776F8"/>
    <w:rsid w:val="00B805EA"/>
    <w:rsid w:val="00B827F8"/>
    <w:rsid w:val="00B82BB2"/>
    <w:rsid w:val="00B82DAD"/>
    <w:rsid w:val="00B84336"/>
    <w:rsid w:val="00B91F11"/>
    <w:rsid w:val="00B969FC"/>
    <w:rsid w:val="00BA099B"/>
    <w:rsid w:val="00BA1E5E"/>
    <w:rsid w:val="00BA1F7E"/>
    <w:rsid w:val="00BA224D"/>
    <w:rsid w:val="00BA2C65"/>
    <w:rsid w:val="00BA3D6E"/>
    <w:rsid w:val="00BA474B"/>
    <w:rsid w:val="00BA4A00"/>
    <w:rsid w:val="00BA4BC4"/>
    <w:rsid w:val="00BA5657"/>
    <w:rsid w:val="00BA5D1F"/>
    <w:rsid w:val="00BA69D0"/>
    <w:rsid w:val="00BB0D0C"/>
    <w:rsid w:val="00BB25C7"/>
    <w:rsid w:val="00BB63ED"/>
    <w:rsid w:val="00BB725F"/>
    <w:rsid w:val="00BB79B5"/>
    <w:rsid w:val="00BC399A"/>
    <w:rsid w:val="00BC59DC"/>
    <w:rsid w:val="00BC75FF"/>
    <w:rsid w:val="00BD095F"/>
    <w:rsid w:val="00BD175A"/>
    <w:rsid w:val="00BD2D50"/>
    <w:rsid w:val="00BD7DAE"/>
    <w:rsid w:val="00BE0A94"/>
    <w:rsid w:val="00BE1553"/>
    <w:rsid w:val="00BE2118"/>
    <w:rsid w:val="00BE602D"/>
    <w:rsid w:val="00BE719E"/>
    <w:rsid w:val="00BF1823"/>
    <w:rsid w:val="00BF53AF"/>
    <w:rsid w:val="00BF7DE0"/>
    <w:rsid w:val="00C02652"/>
    <w:rsid w:val="00C02B5D"/>
    <w:rsid w:val="00C05A3E"/>
    <w:rsid w:val="00C06F95"/>
    <w:rsid w:val="00C100F8"/>
    <w:rsid w:val="00C12C1D"/>
    <w:rsid w:val="00C130B3"/>
    <w:rsid w:val="00C14921"/>
    <w:rsid w:val="00C15912"/>
    <w:rsid w:val="00C201E2"/>
    <w:rsid w:val="00C21811"/>
    <w:rsid w:val="00C219CB"/>
    <w:rsid w:val="00C22041"/>
    <w:rsid w:val="00C22A02"/>
    <w:rsid w:val="00C23F1B"/>
    <w:rsid w:val="00C247F3"/>
    <w:rsid w:val="00C265F2"/>
    <w:rsid w:val="00C31534"/>
    <w:rsid w:val="00C33B77"/>
    <w:rsid w:val="00C3450B"/>
    <w:rsid w:val="00C350D8"/>
    <w:rsid w:val="00C44C0B"/>
    <w:rsid w:val="00C45BBB"/>
    <w:rsid w:val="00C50EA1"/>
    <w:rsid w:val="00C51A5D"/>
    <w:rsid w:val="00C54E10"/>
    <w:rsid w:val="00C55F08"/>
    <w:rsid w:val="00C57E6A"/>
    <w:rsid w:val="00C62AF0"/>
    <w:rsid w:val="00C65757"/>
    <w:rsid w:val="00C66586"/>
    <w:rsid w:val="00C700FD"/>
    <w:rsid w:val="00C70804"/>
    <w:rsid w:val="00C727FF"/>
    <w:rsid w:val="00C75094"/>
    <w:rsid w:val="00C773DC"/>
    <w:rsid w:val="00C802E0"/>
    <w:rsid w:val="00C8072B"/>
    <w:rsid w:val="00C82CFE"/>
    <w:rsid w:val="00C830C3"/>
    <w:rsid w:val="00C831A1"/>
    <w:rsid w:val="00C85AB2"/>
    <w:rsid w:val="00C86907"/>
    <w:rsid w:val="00C90374"/>
    <w:rsid w:val="00C904D3"/>
    <w:rsid w:val="00C91378"/>
    <w:rsid w:val="00C933C7"/>
    <w:rsid w:val="00CA0A11"/>
    <w:rsid w:val="00CA1559"/>
    <w:rsid w:val="00CA535E"/>
    <w:rsid w:val="00CA54D7"/>
    <w:rsid w:val="00CA74D9"/>
    <w:rsid w:val="00CB00B1"/>
    <w:rsid w:val="00CB11B6"/>
    <w:rsid w:val="00CB24B7"/>
    <w:rsid w:val="00CB3B99"/>
    <w:rsid w:val="00CB5B1C"/>
    <w:rsid w:val="00CB7371"/>
    <w:rsid w:val="00CB7548"/>
    <w:rsid w:val="00CC020A"/>
    <w:rsid w:val="00CC5184"/>
    <w:rsid w:val="00CD0D60"/>
    <w:rsid w:val="00CD10C4"/>
    <w:rsid w:val="00CD112A"/>
    <w:rsid w:val="00CD379D"/>
    <w:rsid w:val="00CD6281"/>
    <w:rsid w:val="00CD6827"/>
    <w:rsid w:val="00CE137A"/>
    <w:rsid w:val="00CE1B7D"/>
    <w:rsid w:val="00CE403D"/>
    <w:rsid w:val="00CE6050"/>
    <w:rsid w:val="00CE6DDA"/>
    <w:rsid w:val="00CF38DF"/>
    <w:rsid w:val="00CF4C47"/>
    <w:rsid w:val="00CF545F"/>
    <w:rsid w:val="00CF6ACC"/>
    <w:rsid w:val="00CF75BE"/>
    <w:rsid w:val="00CF77F1"/>
    <w:rsid w:val="00D01064"/>
    <w:rsid w:val="00D011D7"/>
    <w:rsid w:val="00D01D7C"/>
    <w:rsid w:val="00D01F56"/>
    <w:rsid w:val="00D03755"/>
    <w:rsid w:val="00D042AF"/>
    <w:rsid w:val="00D06B3F"/>
    <w:rsid w:val="00D06C14"/>
    <w:rsid w:val="00D13E83"/>
    <w:rsid w:val="00D17440"/>
    <w:rsid w:val="00D20010"/>
    <w:rsid w:val="00D213F4"/>
    <w:rsid w:val="00D21AF3"/>
    <w:rsid w:val="00D24289"/>
    <w:rsid w:val="00D264BA"/>
    <w:rsid w:val="00D32D80"/>
    <w:rsid w:val="00D35F1E"/>
    <w:rsid w:val="00D40961"/>
    <w:rsid w:val="00D42A22"/>
    <w:rsid w:val="00D42E28"/>
    <w:rsid w:val="00D5068A"/>
    <w:rsid w:val="00D50949"/>
    <w:rsid w:val="00D526F2"/>
    <w:rsid w:val="00D52E41"/>
    <w:rsid w:val="00D54B9B"/>
    <w:rsid w:val="00D60391"/>
    <w:rsid w:val="00D627D3"/>
    <w:rsid w:val="00D63970"/>
    <w:rsid w:val="00D65497"/>
    <w:rsid w:val="00D6664C"/>
    <w:rsid w:val="00D6764D"/>
    <w:rsid w:val="00D67A7F"/>
    <w:rsid w:val="00D70056"/>
    <w:rsid w:val="00D71339"/>
    <w:rsid w:val="00D71377"/>
    <w:rsid w:val="00D71A4E"/>
    <w:rsid w:val="00D735D5"/>
    <w:rsid w:val="00D75033"/>
    <w:rsid w:val="00D80B8A"/>
    <w:rsid w:val="00D833C9"/>
    <w:rsid w:val="00D84214"/>
    <w:rsid w:val="00D86736"/>
    <w:rsid w:val="00D87CF0"/>
    <w:rsid w:val="00D91D40"/>
    <w:rsid w:val="00D92AE5"/>
    <w:rsid w:val="00D93474"/>
    <w:rsid w:val="00D93DCE"/>
    <w:rsid w:val="00D94E69"/>
    <w:rsid w:val="00DA3E6C"/>
    <w:rsid w:val="00DA52D8"/>
    <w:rsid w:val="00DA7298"/>
    <w:rsid w:val="00DB1128"/>
    <w:rsid w:val="00DB13F5"/>
    <w:rsid w:val="00DB2D97"/>
    <w:rsid w:val="00DB4CF9"/>
    <w:rsid w:val="00DB5283"/>
    <w:rsid w:val="00DC2295"/>
    <w:rsid w:val="00DC2C86"/>
    <w:rsid w:val="00DC4660"/>
    <w:rsid w:val="00DC581F"/>
    <w:rsid w:val="00DC5DEC"/>
    <w:rsid w:val="00DD153F"/>
    <w:rsid w:val="00DD4BA9"/>
    <w:rsid w:val="00DD685E"/>
    <w:rsid w:val="00DD7EC9"/>
    <w:rsid w:val="00DE0605"/>
    <w:rsid w:val="00DE07DD"/>
    <w:rsid w:val="00DE4FD2"/>
    <w:rsid w:val="00DE7B2E"/>
    <w:rsid w:val="00DF067A"/>
    <w:rsid w:val="00DF0BD9"/>
    <w:rsid w:val="00DF2074"/>
    <w:rsid w:val="00E00509"/>
    <w:rsid w:val="00E048F3"/>
    <w:rsid w:val="00E057E7"/>
    <w:rsid w:val="00E11B1F"/>
    <w:rsid w:val="00E157B7"/>
    <w:rsid w:val="00E15CE2"/>
    <w:rsid w:val="00E243C4"/>
    <w:rsid w:val="00E2482B"/>
    <w:rsid w:val="00E24A2D"/>
    <w:rsid w:val="00E30A14"/>
    <w:rsid w:val="00E322B5"/>
    <w:rsid w:val="00E3333C"/>
    <w:rsid w:val="00E3398A"/>
    <w:rsid w:val="00E344D6"/>
    <w:rsid w:val="00E34C71"/>
    <w:rsid w:val="00E34E85"/>
    <w:rsid w:val="00E35640"/>
    <w:rsid w:val="00E35EFF"/>
    <w:rsid w:val="00E36F72"/>
    <w:rsid w:val="00E40519"/>
    <w:rsid w:val="00E41064"/>
    <w:rsid w:val="00E4204F"/>
    <w:rsid w:val="00E427EB"/>
    <w:rsid w:val="00E45ED8"/>
    <w:rsid w:val="00E465BB"/>
    <w:rsid w:val="00E477AE"/>
    <w:rsid w:val="00E510AD"/>
    <w:rsid w:val="00E539DC"/>
    <w:rsid w:val="00E555EC"/>
    <w:rsid w:val="00E56FAF"/>
    <w:rsid w:val="00E6258D"/>
    <w:rsid w:val="00E62816"/>
    <w:rsid w:val="00E654F0"/>
    <w:rsid w:val="00E66B18"/>
    <w:rsid w:val="00E712B1"/>
    <w:rsid w:val="00E7214D"/>
    <w:rsid w:val="00E73B61"/>
    <w:rsid w:val="00E75448"/>
    <w:rsid w:val="00E80A28"/>
    <w:rsid w:val="00E83712"/>
    <w:rsid w:val="00E87BCF"/>
    <w:rsid w:val="00E92F50"/>
    <w:rsid w:val="00E93812"/>
    <w:rsid w:val="00E94902"/>
    <w:rsid w:val="00E96583"/>
    <w:rsid w:val="00EA0654"/>
    <w:rsid w:val="00EA06F8"/>
    <w:rsid w:val="00EA12E0"/>
    <w:rsid w:val="00EA20F5"/>
    <w:rsid w:val="00EA6567"/>
    <w:rsid w:val="00EA7569"/>
    <w:rsid w:val="00EB3291"/>
    <w:rsid w:val="00EB3EDE"/>
    <w:rsid w:val="00EB3F54"/>
    <w:rsid w:val="00EB5873"/>
    <w:rsid w:val="00EB5900"/>
    <w:rsid w:val="00EB7DFF"/>
    <w:rsid w:val="00EC2B2A"/>
    <w:rsid w:val="00EC6707"/>
    <w:rsid w:val="00EC698F"/>
    <w:rsid w:val="00EC7176"/>
    <w:rsid w:val="00EC7415"/>
    <w:rsid w:val="00ED2B0A"/>
    <w:rsid w:val="00ED2B32"/>
    <w:rsid w:val="00ED5061"/>
    <w:rsid w:val="00ED7D0F"/>
    <w:rsid w:val="00EE25DD"/>
    <w:rsid w:val="00EE7F3E"/>
    <w:rsid w:val="00EF3CB9"/>
    <w:rsid w:val="00EF3FE1"/>
    <w:rsid w:val="00EF5946"/>
    <w:rsid w:val="00EF5E5F"/>
    <w:rsid w:val="00EF7FB1"/>
    <w:rsid w:val="00F00EA3"/>
    <w:rsid w:val="00F017D3"/>
    <w:rsid w:val="00F01B99"/>
    <w:rsid w:val="00F022FE"/>
    <w:rsid w:val="00F04DF5"/>
    <w:rsid w:val="00F05B86"/>
    <w:rsid w:val="00F0686E"/>
    <w:rsid w:val="00F07393"/>
    <w:rsid w:val="00F150EE"/>
    <w:rsid w:val="00F15CC3"/>
    <w:rsid w:val="00F233BA"/>
    <w:rsid w:val="00F32DF3"/>
    <w:rsid w:val="00F36F87"/>
    <w:rsid w:val="00F379C1"/>
    <w:rsid w:val="00F424D6"/>
    <w:rsid w:val="00F434DD"/>
    <w:rsid w:val="00F439E3"/>
    <w:rsid w:val="00F45B64"/>
    <w:rsid w:val="00F47D4E"/>
    <w:rsid w:val="00F47E06"/>
    <w:rsid w:val="00F47EE1"/>
    <w:rsid w:val="00F513A4"/>
    <w:rsid w:val="00F53486"/>
    <w:rsid w:val="00F53574"/>
    <w:rsid w:val="00F54018"/>
    <w:rsid w:val="00F619F1"/>
    <w:rsid w:val="00F62240"/>
    <w:rsid w:val="00F70AB3"/>
    <w:rsid w:val="00F72873"/>
    <w:rsid w:val="00F744DE"/>
    <w:rsid w:val="00F75584"/>
    <w:rsid w:val="00F8142B"/>
    <w:rsid w:val="00F83825"/>
    <w:rsid w:val="00F845BA"/>
    <w:rsid w:val="00F91A5B"/>
    <w:rsid w:val="00F9413C"/>
    <w:rsid w:val="00F9448B"/>
    <w:rsid w:val="00F944EF"/>
    <w:rsid w:val="00F94EBC"/>
    <w:rsid w:val="00F95BB3"/>
    <w:rsid w:val="00FA29A1"/>
    <w:rsid w:val="00FA543B"/>
    <w:rsid w:val="00FA6B2A"/>
    <w:rsid w:val="00FA7633"/>
    <w:rsid w:val="00FA77BB"/>
    <w:rsid w:val="00FB0BC4"/>
    <w:rsid w:val="00FB1444"/>
    <w:rsid w:val="00FB3034"/>
    <w:rsid w:val="00FB55A5"/>
    <w:rsid w:val="00FC0499"/>
    <w:rsid w:val="00FC066C"/>
    <w:rsid w:val="00FC55A1"/>
    <w:rsid w:val="00FC56CD"/>
    <w:rsid w:val="00FC6B76"/>
    <w:rsid w:val="00FD00C4"/>
    <w:rsid w:val="00FD0E28"/>
    <w:rsid w:val="00FD10B8"/>
    <w:rsid w:val="00FD25DB"/>
    <w:rsid w:val="00FD3A51"/>
    <w:rsid w:val="00FD4C0C"/>
    <w:rsid w:val="00FE0BE9"/>
    <w:rsid w:val="00FE110C"/>
    <w:rsid w:val="00FE2592"/>
    <w:rsid w:val="00FE57A3"/>
    <w:rsid w:val="00FE5C20"/>
    <w:rsid w:val="00FE7C7B"/>
    <w:rsid w:val="00FF0B47"/>
    <w:rsid w:val="00FF6288"/>
  </w:rsids>
  <m:mathPr>
    <m:mathFont m:val="Cambria Math"/>
    <m:brkBin m:val="before"/>
    <m:brkBinSub m:val="--"/>
    <m:smallFrac m:val="0"/>
    <m:dispDef/>
    <m:lMargin m:val="0"/>
    <m:rMargin m:val="0"/>
    <m:defJc m:val="centerGroup"/>
    <m:wrapIndent m:val="1440"/>
    <m:intLim m:val="subSup"/>
    <m:naryLim m:val="undOvr"/>
  </m:mathPr>
  <w:themeFontLang w:val="fr-FR"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9B31DA"/>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3"/>
      </w:numPr>
    </w:pPr>
  </w:style>
  <w:style w:type="paragraph" w:styleId="ListBullet2">
    <w:name w:val="List Bullet 2"/>
    <w:basedOn w:val="Normal"/>
    <w:uiPriority w:val="14"/>
    <w:unhideWhenUsed/>
    <w:qFormat/>
    <w:rsid w:val="007201DD"/>
    <w:pPr>
      <w:numPr>
        <w:ilvl w:val="1"/>
        <w:numId w:val="3"/>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9B31DA"/>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BA69D0"/>
    <w:rPr>
      <w:rFonts w:ascii="Helvetica Light" w:hAnsi="Helvetica Light"/>
      <w:b w:val="0"/>
      <w:i w:val="0"/>
      <w:color w:val="0432FF"/>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customStyle="1" w:styleId="UnresolvedMention1">
    <w:name w:val="Unresolved Mention1"/>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
    <w:basedOn w:val="Normal"/>
    <w:link w:val="FootnoteTextChar"/>
    <w:uiPriority w:val="99"/>
    <w:unhideWhenUsed/>
    <w:qFormat/>
    <w:rsid w:val="005742E6"/>
    <w:pPr>
      <w:spacing w:after="0" w:line="240" w:lineRule="auto"/>
    </w:pPr>
    <w:rPr>
      <w:rFonts w:asciiTheme="minorHAnsi" w:hAnsiTheme="minorHAnsi"/>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
    <w:basedOn w:val="DefaultParagraphFont"/>
    <w:link w:val="FootnoteText"/>
    <w:uiPriority w:val="99"/>
    <w:rsid w:val="005742E6"/>
    <w:rPr>
      <w:sz w:val="20"/>
      <w:szCs w:val="20"/>
    </w:rPr>
  </w:style>
  <w:style w:type="character" w:styleId="FootnoteReference">
    <w:name w:val="footnote reference"/>
    <w:aliases w:val="ftref,Footnote Reference1,Ref,de nota al pie,Знак сноски-FN,16 Point,Superscript 6 Point,Footnote symbol,Footnote,BVI fnr,Знак сноски 1,BVI fnr Car Car,BVI fnr Car,BVI fnr Car Car Car Car,BVI fnr Car Car Car Car Char,BVI fnr Char"/>
    <w:basedOn w:val="DefaultParagraphFont"/>
    <w:link w:val="footnotenumber"/>
    <w:uiPriority w:val="99"/>
    <w:unhideWhenUsed/>
    <w:qFormat/>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styleId="CommentText">
    <w:name w:val="annotation text"/>
    <w:basedOn w:val="Normal"/>
    <w:link w:val="CommentTextChar"/>
    <w:uiPriority w:val="99"/>
    <w:unhideWhenUsed/>
    <w:rsid w:val="00A9417D"/>
    <w:pPr>
      <w:spacing w:after="160" w:line="240" w:lineRule="auto"/>
    </w:pPr>
    <w:rPr>
      <w:rFonts w:asciiTheme="minorHAnsi" w:hAnsiTheme="minorHAnsi"/>
      <w:sz w:val="20"/>
      <w:szCs w:val="32"/>
      <w:lang w:bidi="km-KH"/>
    </w:rPr>
  </w:style>
  <w:style w:type="character" w:customStyle="1" w:styleId="CommentTextChar">
    <w:name w:val="Comment Text Char"/>
    <w:basedOn w:val="DefaultParagraphFont"/>
    <w:link w:val="CommentText"/>
    <w:uiPriority w:val="99"/>
    <w:rsid w:val="00A9417D"/>
    <w:rPr>
      <w:sz w:val="20"/>
      <w:szCs w:val="32"/>
      <w:lang w:val="fr-FR" w:bidi="km-KH"/>
    </w:rPr>
  </w:style>
  <w:style w:type="paragraph" w:styleId="EndnoteText">
    <w:name w:val="endnote text"/>
    <w:basedOn w:val="Normal"/>
    <w:link w:val="EndnoteTextChar"/>
    <w:uiPriority w:val="99"/>
    <w:unhideWhenUsed/>
    <w:rsid w:val="00A9417D"/>
    <w:pPr>
      <w:spacing w:after="0" w:line="240" w:lineRule="auto"/>
    </w:pPr>
    <w:rPr>
      <w:rFonts w:asciiTheme="minorHAnsi" w:hAnsiTheme="minorHAnsi"/>
      <w:sz w:val="20"/>
      <w:szCs w:val="32"/>
      <w:lang w:bidi="km-KH"/>
    </w:rPr>
  </w:style>
  <w:style w:type="character" w:customStyle="1" w:styleId="EndnoteTextChar">
    <w:name w:val="Endnote Text Char"/>
    <w:basedOn w:val="DefaultParagraphFont"/>
    <w:link w:val="EndnoteText"/>
    <w:uiPriority w:val="99"/>
    <w:rsid w:val="00A9417D"/>
    <w:rPr>
      <w:sz w:val="20"/>
      <w:szCs w:val="32"/>
      <w:lang w:val="fr-FR" w:bidi="km-KH"/>
    </w:rPr>
  </w:style>
  <w:style w:type="character" w:styleId="CommentReference">
    <w:name w:val="annotation reference"/>
    <w:basedOn w:val="DefaultParagraphFont"/>
    <w:uiPriority w:val="99"/>
    <w:semiHidden/>
    <w:unhideWhenUsed/>
    <w:rsid w:val="00A9417D"/>
    <w:rPr>
      <w:sz w:val="16"/>
      <w:szCs w:val="16"/>
    </w:rPr>
  </w:style>
  <w:style w:type="character" w:styleId="EndnoteReference">
    <w:name w:val="endnote reference"/>
    <w:basedOn w:val="DefaultParagraphFont"/>
    <w:uiPriority w:val="99"/>
    <w:semiHidden/>
    <w:unhideWhenUsed/>
    <w:rsid w:val="00A9417D"/>
    <w:rPr>
      <w:vertAlign w:val="superscript"/>
    </w:rPr>
  </w:style>
  <w:style w:type="paragraph" w:styleId="CommentSubject">
    <w:name w:val="annotation subject"/>
    <w:basedOn w:val="CommentText"/>
    <w:next w:val="CommentText"/>
    <w:link w:val="CommentSubjectChar"/>
    <w:uiPriority w:val="99"/>
    <w:semiHidden/>
    <w:unhideWhenUsed/>
    <w:rsid w:val="00330E8F"/>
    <w:pPr>
      <w:spacing w:after="200"/>
    </w:pPr>
    <w:rPr>
      <w:rFonts w:ascii="Arial" w:hAnsi="Arial"/>
      <w:b/>
      <w:bCs/>
      <w:szCs w:val="20"/>
      <w:lang w:bidi="ar-SA"/>
    </w:rPr>
  </w:style>
  <w:style w:type="character" w:customStyle="1" w:styleId="CommentSubjectChar">
    <w:name w:val="Comment Subject Char"/>
    <w:basedOn w:val="CommentTextChar"/>
    <w:link w:val="CommentSubject"/>
    <w:uiPriority w:val="99"/>
    <w:semiHidden/>
    <w:rsid w:val="00330E8F"/>
    <w:rPr>
      <w:rFonts w:ascii="Arial" w:hAnsi="Arial"/>
      <w:b/>
      <w:bCs/>
      <w:sz w:val="20"/>
      <w:szCs w:val="20"/>
      <w:lang w:val="fr-FR" w:bidi="km-KH"/>
    </w:rPr>
  </w:style>
  <w:style w:type="paragraph" w:customStyle="1" w:styleId="m-2455394350395574198msolistparagraph">
    <w:name w:val="m_-2455394350395574198msolistparagraph"/>
    <w:basedOn w:val="Normal"/>
    <w:rsid w:val="000A08B5"/>
    <w:pPr>
      <w:spacing w:before="100" w:beforeAutospacing="1" w:after="100" w:afterAutospacing="1" w:line="240" w:lineRule="auto"/>
    </w:pPr>
    <w:rPr>
      <w:rFonts w:ascii="Times New Roman" w:eastAsia="Times New Roman" w:hAnsi="Times New Roman" w:cs="Times New Roman"/>
      <w:sz w:val="24"/>
      <w:szCs w:val="24"/>
      <w:lang w:bidi="km-KH"/>
    </w:rPr>
  </w:style>
  <w:style w:type="paragraph" w:customStyle="1" w:styleId="Pa7">
    <w:name w:val="Pa7"/>
    <w:basedOn w:val="Default"/>
    <w:next w:val="Default"/>
    <w:uiPriority w:val="99"/>
    <w:rsid w:val="00011081"/>
    <w:pPr>
      <w:spacing w:line="241" w:lineRule="atLeast"/>
    </w:pPr>
    <w:rPr>
      <w:rFonts w:ascii="Roboto Slab" w:hAnsi="Roboto Slab" w:cstheme="minorBidi"/>
      <w:color w:val="auto"/>
      <w:lang w:bidi="km-KH"/>
    </w:rPr>
  </w:style>
  <w:style w:type="character" w:customStyle="1" w:styleId="A6">
    <w:name w:val="A6"/>
    <w:uiPriority w:val="99"/>
    <w:rsid w:val="00D35F1E"/>
    <w:rPr>
      <w:rFonts w:cs="Univers LT Std 45 Light"/>
      <w:color w:val="404041"/>
      <w:sz w:val="10"/>
      <w:szCs w:val="10"/>
    </w:rPr>
  </w:style>
  <w:style w:type="character" w:styleId="FollowedHyperlink">
    <w:name w:val="FollowedHyperlink"/>
    <w:basedOn w:val="DefaultParagraphFont"/>
    <w:uiPriority w:val="99"/>
    <w:semiHidden/>
    <w:unhideWhenUsed/>
    <w:rsid w:val="00C62AF0"/>
    <w:rPr>
      <w:color w:val="54BF9E" w:themeColor="followedHyperlink"/>
      <w:u w:val="single"/>
    </w:rPr>
  </w:style>
  <w:style w:type="paragraph" w:styleId="Revision">
    <w:name w:val="Revision"/>
    <w:hidden/>
    <w:uiPriority w:val="99"/>
    <w:semiHidden/>
    <w:rsid w:val="00A3748F"/>
    <w:pPr>
      <w:spacing w:after="0" w:line="240" w:lineRule="auto"/>
    </w:pPr>
    <w:rPr>
      <w:rFonts w:ascii="Arial" w:hAnsi="Arial"/>
    </w:rPr>
  </w:style>
  <w:style w:type="paragraph" w:styleId="NoSpacing">
    <w:name w:val="No Spacing"/>
    <w:uiPriority w:val="1"/>
    <w:qFormat/>
    <w:rsid w:val="00C75094"/>
    <w:pPr>
      <w:spacing w:after="0" w:line="240" w:lineRule="auto"/>
    </w:pPr>
    <w:rPr>
      <w:rFonts w:ascii="Arial" w:eastAsia="Times New Roman" w:hAnsi="Arial" w:cs="Times New Roman"/>
      <w:szCs w:val="20"/>
      <w:lang w:eastAsia="en-GB"/>
    </w:rPr>
  </w:style>
  <w:style w:type="paragraph" w:customStyle="1" w:styleId="footnotenumber">
    <w:name w:val="footnote number"/>
    <w:basedOn w:val="Normal"/>
    <w:next w:val="FootnoteText"/>
    <w:link w:val="FootnoteReference"/>
    <w:uiPriority w:val="99"/>
    <w:rsid w:val="00C75094"/>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865">
      <w:bodyDiv w:val="1"/>
      <w:marLeft w:val="0"/>
      <w:marRight w:val="0"/>
      <w:marTop w:val="0"/>
      <w:marBottom w:val="0"/>
      <w:divBdr>
        <w:top w:val="none" w:sz="0" w:space="0" w:color="auto"/>
        <w:left w:val="none" w:sz="0" w:space="0" w:color="auto"/>
        <w:bottom w:val="none" w:sz="0" w:space="0" w:color="auto"/>
        <w:right w:val="none" w:sz="0" w:space="0" w:color="auto"/>
      </w:divBdr>
    </w:div>
    <w:div w:id="104467262">
      <w:bodyDiv w:val="1"/>
      <w:marLeft w:val="0"/>
      <w:marRight w:val="0"/>
      <w:marTop w:val="0"/>
      <w:marBottom w:val="0"/>
      <w:divBdr>
        <w:top w:val="none" w:sz="0" w:space="0" w:color="auto"/>
        <w:left w:val="none" w:sz="0" w:space="0" w:color="auto"/>
        <w:bottom w:val="none" w:sz="0" w:space="0" w:color="auto"/>
        <w:right w:val="none" w:sz="0" w:space="0" w:color="auto"/>
      </w:divBdr>
      <w:divsChild>
        <w:div w:id="1000499588">
          <w:marLeft w:val="0"/>
          <w:marRight w:val="0"/>
          <w:marTop w:val="0"/>
          <w:marBottom w:val="0"/>
          <w:divBdr>
            <w:top w:val="none" w:sz="0" w:space="0" w:color="auto"/>
            <w:left w:val="none" w:sz="0" w:space="0" w:color="auto"/>
            <w:bottom w:val="none" w:sz="0" w:space="0" w:color="auto"/>
            <w:right w:val="none" w:sz="0" w:space="0" w:color="auto"/>
          </w:divBdr>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330648074">
      <w:bodyDiv w:val="1"/>
      <w:marLeft w:val="0"/>
      <w:marRight w:val="0"/>
      <w:marTop w:val="0"/>
      <w:marBottom w:val="0"/>
      <w:divBdr>
        <w:top w:val="none" w:sz="0" w:space="0" w:color="auto"/>
        <w:left w:val="none" w:sz="0" w:space="0" w:color="auto"/>
        <w:bottom w:val="none" w:sz="0" w:space="0" w:color="auto"/>
        <w:right w:val="none" w:sz="0" w:space="0" w:color="auto"/>
      </w:divBdr>
    </w:div>
    <w:div w:id="366226256">
      <w:bodyDiv w:val="1"/>
      <w:marLeft w:val="0"/>
      <w:marRight w:val="0"/>
      <w:marTop w:val="0"/>
      <w:marBottom w:val="0"/>
      <w:divBdr>
        <w:top w:val="none" w:sz="0" w:space="0" w:color="auto"/>
        <w:left w:val="none" w:sz="0" w:space="0" w:color="auto"/>
        <w:bottom w:val="none" w:sz="0" w:space="0" w:color="auto"/>
        <w:right w:val="none" w:sz="0" w:space="0" w:color="auto"/>
      </w:divBdr>
      <w:divsChild>
        <w:div w:id="543637432">
          <w:marLeft w:val="0"/>
          <w:marRight w:val="0"/>
          <w:marTop w:val="0"/>
          <w:marBottom w:val="0"/>
          <w:divBdr>
            <w:top w:val="none" w:sz="0" w:space="0" w:color="auto"/>
            <w:left w:val="none" w:sz="0" w:space="0" w:color="auto"/>
            <w:bottom w:val="none" w:sz="0" w:space="0" w:color="auto"/>
            <w:right w:val="none" w:sz="0" w:space="0" w:color="auto"/>
          </w:divBdr>
        </w:div>
      </w:divsChild>
    </w:div>
    <w:div w:id="455950229">
      <w:bodyDiv w:val="1"/>
      <w:marLeft w:val="0"/>
      <w:marRight w:val="0"/>
      <w:marTop w:val="0"/>
      <w:marBottom w:val="0"/>
      <w:divBdr>
        <w:top w:val="none" w:sz="0" w:space="0" w:color="auto"/>
        <w:left w:val="none" w:sz="0" w:space="0" w:color="auto"/>
        <w:bottom w:val="none" w:sz="0" w:space="0" w:color="auto"/>
        <w:right w:val="none" w:sz="0" w:space="0" w:color="auto"/>
      </w:divBdr>
    </w:div>
    <w:div w:id="478883114">
      <w:bodyDiv w:val="1"/>
      <w:marLeft w:val="0"/>
      <w:marRight w:val="0"/>
      <w:marTop w:val="0"/>
      <w:marBottom w:val="0"/>
      <w:divBdr>
        <w:top w:val="none" w:sz="0" w:space="0" w:color="auto"/>
        <w:left w:val="none" w:sz="0" w:space="0" w:color="auto"/>
        <w:bottom w:val="none" w:sz="0" w:space="0" w:color="auto"/>
        <w:right w:val="none" w:sz="0" w:space="0" w:color="auto"/>
      </w:divBdr>
    </w:div>
    <w:div w:id="562371983">
      <w:bodyDiv w:val="1"/>
      <w:marLeft w:val="0"/>
      <w:marRight w:val="0"/>
      <w:marTop w:val="0"/>
      <w:marBottom w:val="0"/>
      <w:divBdr>
        <w:top w:val="none" w:sz="0" w:space="0" w:color="auto"/>
        <w:left w:val="none" w:sz="0" w:space="0" w:color="auto"/>
        <w:bottom w:val="none" w:sz="0" w:space="0" w:color="auto"/>
        <w:right w:val="none" w:sz="0" w:space="0" w:color="auto"/>
      </w:divBdr>
    </w:div>
    <w:div w:id="593364408">
      <w:bodyDiv w:val="1"/>
      <w:marLeft w:val="0"/>
      <w:marRight w:val="0"/>
      <w:marTop w:val="0"/>
      <w:marBottom w:val="0"/>
      <w:divBdr>
        <w:top w:val="none" w:sz="0" w:space="0" w:color="auto"/>
        <w:left w:val="none" w:sz="0" w:space="0" w:color="auto"/>
        <w:bottom w:val="none" w:sz="0" w:space="0" w:color="auto"/>
        <w:right w:val="none" w:sz="0" w:space="0" w:color="auto"/>
      </w:divBdr>
    </w:div>
    <w:div w:id="595333691">
      <w:bodyDiv w:val="1"/>
      <w:marLeft w:val="0"/>
      <w:marRight w:val="0"/>
      <w:marTop w:val="0"/>
      <w:marBottom w:val="0"/>
      <w:divBdr>
        <w:top w:val="none" w:sz="0" w:space="0" w:color="auto"/>
        <w:left w:val="none" w:sz="0" w:space="0" w:color="auto"/>
        <w:bottom w:val="none" w:sz="0" w:space="0" w:color="auto"/>
        <w:right w:val="none" w:sz="0" w:space="0" w:color="auto"/>
      </w:divBdr>
    </w:div>
    <w:div w:id="740640686">
      <w:bodyDiv w:val="1"/>
      <w:marLeft w:val="0"/>
      <w:marRight w:val="0"/>
      <w:marTop w:val="0"/>
      <w:marBottom w:val="0"/>
      <w:divBdr>
        <w:top w:val="none" w:sz="0" w:space="0" w:color="auto"/>
        <w:left w:val="none" w:sz="0" w:space="0" w:color="auto"/>
        <w:bottom w:val="none" w:sz="0" w:space="0" w:color="auto"/>
        <w:right w:val="none" w:sz="0" w:space="0" w:color="auto"/>
      </w:divBdr>
    </w:div>
    <w:div w:id="1164392282">
      <w:bodyDiv w:val="1"/>
      <w:marLeft w:val="0"/>
      <w:marRight w:val="0"/>
      <w:marTop w:val="0"/>
      <w:marBottom w:val="0"/>
      <w:divBdr>
        <w:top w:val="none" w:sz="0" w:space="0" w:color="auto"/>
        <w:left w:val="none" w:sz="0" w:space="0" w:color="auto"/>
        <w:bottom w:val="none" w:sz="0" w:space="0" w:color="auto"/>
        <w:right w:val="none" w:sz="0" w:space="0" w:color="auto"/>
      </w:divBdr>
    </w:div>
    <w:div w:id="1207639745">
      <w:bodyDiv w:val="1"/>
      <w:marLeft w:val="0"/>
      <w:marRight w:val="0"/>
      <w:marTop w:val="0"/>
      <w:marBottom w:val="0"/>
      <w:divBdr>
        <w:top w:val="none" w:sz="0" w:space="0" w:color="auto"/>
        <w:left w:val="none" w:sz="0" w:space="0" w:color="auto"/>
        <w:bottom w:val="none" w:sz="0" w:space="0" w:color="auto"/>
        <w:right w:val="none" w:sz="0" w:space="0" w:color="auto"/>
      </w:divBdr>
    </w:div>
    <w:div w:id="1529031258">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78133413">
      <w:bodyDiv w:val="1"/>
      <w:marLeft w:val="0"/>
      <w:marRight w:val="0"/>
      <w:marTop w:val="0"/>
      <w:marBottom w:val="0"/>
      <w:divBdr>
        <w:top w:val="none" w:sz="0" w:space="0" w:color="auto"/>
        <w:left w:val="none" w:sz="0" w:space="0" w:color="auto"/>
        <w:bottom w:val="none" w:sz="0" w:space="0" w:color="auto"/>
        <w:right w:val="none" w:sz="0" w:space="0" w:color="auto"/>
      </w:divBdr>
    </w:div>
    <w:div w:id="1828395520">
      <w:bodyDiv w:val="1"/>
      <w:marLeft w:val="0"/>
      <w:marRight w:val="0"/>
      <w:marTop w:val="0"/>
      <w:marBottom w:val="0"/>
      <w:divBdr>
        <w:top w:val="none" w:sz="0" w:space="0" w:color="auto"/>
        <w:left w:val="none" w:sz="0" w:space="0" w:color="auto"/>
        <w:bottom w:val="none" w:sz="0" w:space="0" w:color="auto"/>
        <w:right w:val="none" w:sz="0" w:space="0" w:color="auto"/>
      </w:divBdr>
    </w:div>
    <w:div w:id="20660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_rels/endnotes.xml.rels><?xml version="1.0" encoding="UTF-8" standalone="yes"?>
<Relationships xmlns="http://schemas.openxmlformats.org/package/2006/relationships"><Relationship Id="rId3" Type="http://schemas.openxmlformats.org/officeDocument/2006/relationships/hyperlink" Target="https://slavefreetoday.org/journal_of_modern_slavery/v2i1a2_Rise_Unite_Support_Doing_No_Harm_in_the_AntiTrafficking_Movement_countryman_roswurm.pdf" TargetMode="External"/><Relationship Id="rId2" Type="http://schemas.openxmlformats.org/officeDocument/2006/relationships/hyperlink" Target="https://slavefreetoday.org/journal_of_modern_slavery/v2i1a2_Rise_Unite_Support_Doing_No_Harm_in_the_AntiTrafficking_Movement_countryman_roswurm.pdf" TargetMode="External"/><Relationship Id="rId1" Type="http://schemas.openxmlformats.org/officeDocument/2006/relationships/hyperlink" Target="https://safeguardingsupporthub.org/best-practice-engaging-survivors-sexual-exploitation-abuse-and-sexual-harassment" TargetMode="External"/><Relationship Id="rId4" Type="http://schemas.openxmlformats.org/officeDocument/2006/relationships/hyperlink" Target="https://www.mentalhealth.org/get-help/trau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3" ma:contentTypeDescription="Create a new document." ma:contentTypeScope="" ma:versionID="0bb14e55001c06b6a7013544e9184ebf">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b165f5dbe8d89da27229756752b21455"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BA971-597B-47D6-97E7-2DF5A5D0472B}">
  <ds:schemaRefs>
    <ds:schemaRef ds:uri="http://schemas.microsoft.com/sharepoint/v3/contenttype/forms"/>
  </ds:schemaRefs>
</ds:datastoreItem>
</file>

<file path=customXml/itemProps2.xml><?xml version="1.0" encoding="utf-8"?>
<ds:datastoreItem xmlns:ds="http://schemas.openxmlformats.org/officeDocument/2006/customXml" ds:itemID="{C80D8F43-27FD-4AC3-8AFD-BCB9C2B6B246}">
  <ds:schemaRefs>
    <ds:schemaRef ds:uri="http://schemas.openxmlformats.org/officeDocument/2006/bibliography"/>
  </ds:schemaRefs>
</ds:datastoreItem>
</file>

<file path=customXml/itemProps3.xml><?xml version="1.0" encoding="utf-8"?>
<ds:datastoreItem xmlns:ds="http://schemas.openxmlformats.org/officeDocument/2006/customXml" ds:itemID="{2A90FA5A-1D42-451D-996F-7CD01E6F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D569B-6E96-47A7-85DA-123DB47F4F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WOW_Word Template</Template>
  <TotalTime>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Nastasya Gecim</cp:lastModifiedBy>
  <cp:revision>2</cp:revision>
  <dcterms:created xsi:type="dcterms:W3CDTF">2020-09-14T17:46:00Z</dcterms:created>
  <dcterms:modified xsi:type="dcterms:W3CDTF">2020-09-14T17:46:00Z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y fmtid="{D5CDD505-2E9C-101B-9397-08002B2CF9AE}" pid="3" name="MSIP_Label_e4c996da-17fa-4fc5-8989-2758fb4cf86b_Enabled">
    <vt:lpwstr>true</vt:lpwstr>
  </property>
  <property fmtid="{D5CDD505-2E9C-101B-9397-08002B2CF9AE}" pid="4" name="MSIP_Label_e4c996da-17fa-4fc5-8989-2758fb4cf86b_SetDate">
    <vt:lpwstr>2020-05-01T10:07:51Z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59a3eb8c-fd14-43e2-b7b5-0000bc4c8701</vt:lpwstr>
  </property>
  <property fmtid="{D5CDD505-2E9C-101B-9397-08002B2CF9AE}" pid="9" name="MSIP_Label_e4c996da-17fa-4fc5-8989-2758fb4cf86b_ContentBits">
    <vt:lpwstr>1</vt:lpwstr>
  </property>
</Properties>
</file>